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D6074" w14:textId="3B62553C" w:rsidR="00A03934" w:rsidRDefault="000250D6" w:rsidP="003518C6">
      <w:pPr>
        <w:spacing w:before="960"/>
        <w:jc w:val="center"/>
        <w:rPr>
          <w:b/>
          <w:color w:val="0070C0"/>
          <w:sz w:val="40"/>
          <w:szCs w:val="40"/>
        </w:rPr>
      </w:pPr>
      <w:bookmarkStart w:id="0" w:name="_Toc99869712"/>
      <w:bookmarkStart w:id="1" w:name="_Toc107906962"/>
      <w:bookmarkStart w:id="2" w:name="_Toc117394146"/>
      <w:bookmarkStart w:id="3" w:name="_Toc119489230"/>
      <w:r w:rsidRPr="00F84C15">
        <w:rPr>
          <w:noProof/>
        </w:rPr>
        <w:drawing>
          <wp:inline distT="0" distB="0" distL="0" distR="0" wp14:anchorId="16B2888C" wp14:editId="73830C1A">
            <wp:extent cx="2753360" cy="1540510"/>
            <wp:effectExtent l="0" t="0" r="8890" b="2540"/>
            <wp:docPr id="753450408" name="Obrázek 3" descr="Obsah obrázku Písmo, logo, Grafika, text&#10;&#10;Obsah vygenerovaný umělou inteligencí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3450408" name="Obrázek 3" descr="Obsah obrázku Písmo, logo, Grafika, text&#10;&#10;Obsah vygenerovaný umělou inteligencí může být nesprávný."/>
                    <pic:cNvPicPr>
                      <a:picLocks noChangeAspect="1" noChangeArrowheads="1"/>
                    </pic:cNvPicPr>
                  </pic:nvPicPr>
                  <pic:blipFill>
                    <a:blip r:embed="rId11" cstate="print">
                      <a:extLst>
                        <a:ext uri="{28A0092B-C50C-407E-A947-70E740481C1C}">
                          <a14:useLocalDpi xmlns:a14="http://schemas.microsoft.com/office/drawing/2010/main" val="0"/>
                        </a:ext>
                      </a:extLst>
                    </a:blip>
                    <a:srcRect l="5568" t="8229" r="5473" b="8514"/>
                    <a:stretch>
                      <a:fillRect/>
                    </a:stretch>
                  </pic:blipFill>
                  <pic:spPr bwMode="auto">
                    <a:xfrm>
                      <a:off x="0" y="0"/>
                      <a:ext cx="2753360" cy="1540510"/>
                    </a:xfrm>
                    <a:prstGeom prst="rect">
                      <a:avLst/>
                    </a:prstGeom>
                    <a:noFill/>
                    <a:ln>
                      <a:noFill/>
                    </a:ln>
                  </pic:spPr>
                </pic:pic>
              </a:graphicData>
            </a:graphic>
          </wp:inline>
        </w:drawing>
      </w:r>
    </w:p>
    <w:p w14:paraId="4FCA08B9" w14:textId="77777777" w:rsidR="00A03934" w:rsidRDefault="00A03934" w:rsidP="00A03934">
      <w:pPr>
        <w:spacing w:before="1320"/>
        <w:jc w:val="center"/>
        <w:rPr>
          <w:b/>
          <w:color w:val="0070C0"/>
          <w:sz w:val="40"/>
          <w:szCs w:val="40"/>
        </w:rPr>
      </w:pPr>
      <w:r w:rsidRPr="00A03934">
        <w:rPr>
          <w:b/>
          <w:color w:val="0070C0"/>
          <w:sz w:val="40"/>
          <w:szCs w:val="40"/>
        </w:rPr>
        <w:t>Vodovody a kanalizace Mladá Boleslav, a.s.</w:t>
      </w:r>
    </w:p>
    <w:p w14:paraId="14BD7F18" w14:textId="77777777" w:rsidR="008F39BF" w:rsidRDefault="008F39BF" w:rsidP="008F39BF">
      <w:pPr>
        <w:spacing w:before="360"/>
        <w:jc w:val="center"/>
        <w:rPr>
          <w:b/>
          <w:color w:val="0070C0"/>
          <w:sz w:val="28"/>
          <w:szCs w:val="40"/>
        </w:rPr>
      </w:pPr>
      <w:r w:rsidRPr="008F39BF">
        <w:rPr>
          <w:b/>
          <w:color w:val="0070C0"/>
          <w:sz w:val="28"/>
          <w:szCs w:val="40"/>
        </w:rPr>
        <w:t xml:space="preserve">Čechova 1151, 293 22 </w:t>
      </w:r>
      <w:r w:rsidRPr="00370321">
        <w:rPr>
          <w:b/>
          <w:color w:val="0070C0"/>
          <w:sz w:val="28"/>
          <w:szCs w:val="40"/>
        </w:rPr>
        <w:t>Mladá</w:t>
      </w:r>
      <w:r w:rsidRPr="008F39BF">
        <w:rPr>
          <w:b/>
          <w:color w:val="0070C0"/>
          <w:sz w:val="28"/>
          <w:szCs w:val="40"/>
        </w:rPr>
        <w:t xml:space="preserve"> Boleslav</w:t>
      </w:r>
    </w:p>
    <w:p w14:paraId="44C1860C" w14:textId="77777777" w:rsidR="003D7EB1" w:rsidRDefault="003D7EB1" w:rsidP="008F39BF">
      <w:pPr>
        <w:spacing w:before="360"/>
        <w:jc w:val="center"/>
        <w:rPr>
          <w:b/>
          <w:color w:val="0070C0"/>
          <w:sz w:val="28"/>
          <w:szCs w:val="40"/>
        </w:rPr>
      </w:pPr>
    </w:p>
    <w:p w14:paraId="4F405B64" w14:textId="77777777" w:rsidR="003D7EB1" w:rsidRPr="008F39BF" w:rsidRDefault="003D7EB1" w:rsidP="008F39BF">
      <w:pPr>
        <w:spacing w:before="360"/>
        <w:jc w:val="center"/>
        <w:rPr>
          <w:b/>
          <w:color w:val="0070C0"/>
          <w:sz w:val="28"/>
          <w:szCs w:val="40"/>
        </w:rPr>
      </w:pPr>
    </w:p>
    <w:p w14:paraId="72FEEDC8" w14:textId="77777777" w:rsidR="00EA4075" w:rsidRDefault="003518C6" w:rsidP="000A3DD4">
      <w:pPr>
        <w:spacing w:before="100" w:beforeAutospacing="1"/>
        <w:jc w:val="center"/>
        <w:rPr>
          <w:b/>
          <w:sz w:val="52"/>
        </w:rPr>
      </w:pPr>
      <w:r w:rsidRPr="00A03934">
        <w:rPr>
          <w:b/>
          <w:sz w:val="52"/>
        </w:rPr>
        <w:t>Technické podmínky</w:t>
      </w:r>
    </w:p>
    <w:p w14:paraId="38F5056C" w14:textId="77777777" w:rsidR="00EA4075" w:rsidRDefault="00A03934" w:rsidP="000A3DD4">
      <w:pPr>
        <w:spacing w:before="100" w:beforeAutospacing="1"/>
        <w:jc w:val="center"/>
        <w:rPr>
          <w:b/>
          <w:sz w:val="52"/>
        </w:rPr>
      </w:pPr>
      <w:r w:rsidRPr="00A03934">
        <w:rPr>
          <w:b/>
          <w:sz w:val="52"/>
        </w:rPr>
        <w:t>vodohospodářských staveb</w:t>
      </w:r>
    </w:p>
    <w:p w14:paraId="2ADDCC23" w14:textId="77777777" w:rsidR="00EA4075" w:rsidRDefault="00EA4075" w:rsidP="000A3DD4">
      <w:pPr>
        <w:spacing w:before="100" w:beforeAutospacing="1"/>
        <w:jc w:val="center"/>
        <w:rPr>
          <w:b/>
          <w:sz w:val="52"/>
        </w:rPr>
      </w:pPr>
    </w:p>
    <w:p w14:paraId="19ED34A2" w14:textId="25DCD1D5" w:rsidR="003D7EB1" w:rsidRPr="00B1616A" w:rsidRDefault="003D7EB1" w:rsidP="003D7EB1">
      <w:pPr>
        <w:spacing w:before="100" w:beforeAutospacing="1"/>
        <w:jc w:val="center"/>
        <w:rPr>
          <w:b/>
          <w:color w:val="0070C0"/>
          <w:sz w:val="24"/>
        </w:rPr>
      </w:pPr>
      <w:r w:rsidRPr="00B1616A">
        <w:rPr>
          <w:b/>
          <w:color w:val="0070C0"/>
          <w:sz w:val="24"/>
        </w:rPr>
        <w:t xml:space="preserve">Technické podmínky jsou určeny pro projektanty, zhotovitele staveb či ostatní investory, kteří zasahují do vodohospodářského </w:t>
      </w:r>
      <w:r w:rsidR="00B65E6E">
        <w:rPr>
          <w:b/>
          <w:color w:val="0070C0"/>
          <w:sz w:val="24"/>
        </w:rPr>
        <w:t>zařízení</w:t>
      </w:r>
      <w:r w:rsidRPr="00B1616A">
        <w:rPr>
          <w:b/>
          <w:color w:val="0070C0"/>
          <w:sz w:val="24"/>
        </w:rPr>
        <w:t xml:space="preserve">, </w:t>
      </w:r>
      <w:r w:rsidR="007924F8">
        <w:rPr>
          <w:b/>
          <w:color w:val="0070C0"/>
          <w:sz w:val="24"/>
        </w:rPr>
        <w:t>jenž</w:t>
      </w:r>
      <w:r w:rsidR="007924F8" w:rsidRPr="00B1616A">
        <w:rPr>
          <w:b/>
          <w:color w:val="0070C0"/>
          <w:sz w:val="24"/>
        </w:rPr>
        <w:t xml:space="preserve"> </w:t>
      </w:r>
      <w:r w:rsidRPr="00B1616A">
        <w:rPr>
          <w:b/>
          <w:color w:val="0070C0"/>
          <w:sz w:val="24"/>
        </w:rPr>
        <w:t>společnost Vodovody a kanalizace Mladá Boleslav, a.s. vlastní nebo provozuje.</w:t>
      </w:r>
    </w:p>
    <w:p w14:paraId="3C08DD21" w14:textId="77777777" w:rsidR="003D7EB1" w:rsidRDefault="003D7EB1" w:rsidP="003518C6">
      <w:pPr>
        <w:spacing w:before="960"/>
        <w:jc w:val="center"/>
        <w:rPr>
          <w:b/>
          <w:sz w:val="52"/>
        </w:rPr>
      </w:pPr>
    </w:p>
    <w:p w14:paraId="25348294" w14:textId="5EAF3C83" w:rsidR="00A03934" w:rsidRDefault="00B37D9B" w:rsidP="003518C6">
      <w:pPr>
        <w:spacing w:before="960"/>
        <w:jc w:val="center"/>
        <w:rPr>
          <w:b/>
          <w:sz w:val="28"/>
        </w:rPr>
      </w:pPr>
      <w:r w:rsidRPr="00883098">
        <w:rPr>
          <w:b/>
          <w:sz w:val="28"/>
        </w:rPr>
        <w:t>Platnost od:</w:t>
      </w:r>
      <w:r w:rsidR="00A03934" w:rsidRPr="00883098">
        <w:rPr>
          <w:b/>
          <w:sz w:val="28"/>
        </w:rPr>
        <w:t xml:space="preserve"> </w:t>
      </w:r>
      <w:r w:rsidR="00883098" w:rsidRPr="00883098">
        <w:rPr>
          <w:b/>
          <w:sz w:val="28"/>
        </w:rPr>
        <w:t>1</w:t>
      </w:r>
      <w:r w:rsidR="00AF19B9">
        <w:rPr>
          <w:b/>
          <w:sz w:val="28"/>
        </w:rPr>
        <w:t>4</w:t>
      </w:r>
      <w:r w:rsidR="00883098" w:rsidRPr="00883098">
        <w:rPr>
          <w:b/>
          <w:sz w:val="28"/>
        </w:rPr>
        <w:t>.1</w:t>
      </w:r>
      <w:r w:rsidR="007924F8">
        <w:rPr>
          <w:b/>
          <w:sz w:val="28"/>
        </w:rPr>
        <w:t>1</w:t>
      </w:r>
      <w:r w:rsidR="00883098" w:rsidRPr="00883098">
        <w:rPr>
          <w:b/>
          <w:sz w:val="28"/>
        </w:rPr>
        <w:t>.2017</w:t>
      </w:r>
    </w:p>
    <w:bookmarkEnd w:id="0"/>
    <w:bookmarkEnd w:id="1"/>
    <w:bookmarkEnd w:id="2"/>
    <w:bookmarkEnd w:id="3"/>
    <w:p w14:paraId="14E7D2AC" w14:textId="77777777" w:rsidR="00E03821" w:rsidRDefault="00E03821" w:rsidP="00E95D93">
      <w:pPr>
        <w:rPr>
          <w:b/>
          <w:color w:val="0070C0"/>
          <w:sz w:val="32"/>
          <w:u w:val="single"/>
        </w:rPr>
        <w:sectPr w:rsidR="00E03821" w:rsidSect="00EA0201">
          <w:footerReference w:type="default" r:id="rId12"/>
          <w:headerReference w:type="first" r:id="rId13"/>
          <w:type w:val="oddPage"/>
          <w:pgSz w:w="11906" w:h="16838"/>
          <w:pgMar w:top="1417" w:right="1417" w:bottom="1417" w:left="1417" w:header="708" w:footer="708" w:gutter="0"/>
          <w:cols w:space="708"/>
          <w:titlePg/>
          <w:docGrid w:linePitch="299"/>
        </w:sectPr>
      </w:pPr>
    </w:p>
    <w:p w14:paraId="1C89D4F9" w14:textId="77777777" w:rsidR="00E95D93" w:rsidRPr="00A03934" w:rsidRDefault="00E95D93" w:rsidP="00E95D93">
      <w:pPr>
        <w:rPr>
          <w:b/>
          <w:color w:val="0070C0"/>
          <w:sz w:val="32"/>
          <w:u w:val="single"/>
        </w:rPr>
      </w:pPr>
      <w:r w:rsidRPr="00A03934">
        <w:rPr>
          <w:b/>
          <w:color w:val="0070C0"/>
          <w:sz w:val="32"/>
          <w:u w:val="single"/>
        </w:rPr>
        <w:lastRenderedPageBreak/>
        <w:t>Obsah</w:t>
      </w:r>
    </w:p>
    <w:p w14:paraId="4583C701" w14:textId="589E958A" w:rsidR="00B06A26" w:rsidRDefault="004822AC">
      <w:pPr>
        <w:pStyle w:val="Obsah1"/>
        <w:tabs>
          <w:tab w:val="left" w:pos="851"/>
          <w:tab w:val="right" w:leader="dot" w:pos="9062"/>
        </w:tabs>
        <w:rPr>
          <w:rFonts w:asciiTheme="minorHAnsi" w:eastAsiaTheme="minorEastAsia" w:hAnsiTheme="minorHAnsi" w:cstheme="minorBidi"/>
          <w:b w:val="0"/>
          <w:bCs w:val="0"/>
          <w:caps w:val="0"/>
          <w:noProof/>
          <w:sz w:val="22"/>
          <w:szCs w:val="22"/>
        </w:rPr>
      </w:pPr>
      <w:r>
        <w:rPr>
          <w:b w:val="0"/>
          <w:bCs w:val="0"/>
          <w:caps w:val="0"/>
          <w:smallCaps/>
        </w:rPr>
        <w:fldChar w:fldCharType="begin"/>
      </w:r>
      <w:r w:rsidR="003B78E3">
        <w:rPr>
          <w:b w:val="0"/>
          <w:bCs w:val="0"/>
          <w:caps w:val="0"/>
          <w:smallCaps/>
        </w:rPr>
        <w:instrText xml:space="preserve"> TOC \o "1-3" \h \z \u </w:instrText>
      </w:r>
      <w:r>
        <w:rPr>
          <w:b w:val="0"/>
          <w:bCs w:val="0"/>
          <w:caps w:val="0"/>
          <w:smallCaps/>
        </w:rPr>
        <w:fldChar w:fldCharType="separate"/>
      </w:r>
      <w:hyperlink w:anchor="_Toc498420528" w:history="1">
        <w:r w:rsidR="00B06A26" w:rsidRPr="000E4D28">
          <w:rPr>
            <w:rStyle w:val="Hypertextovodkaz"/>
            <w:noProof/>
          </w:rPr>
          <w:t>1</w:t>
        </w:r>
        <w:r w:rsidR="00B06A26">
          <w:rPr>
            <w:rFonts w:asciiTheme="minorHAnsi" w:eastAsiaTheme="minorEastAsia" w:hAnsiTheme="minorHAnsi" w:cstheme="minorBidi"/>
            <w:b w:val="0"/>
            <w:bCs w:val="0"/>
            <w:caps w:val="0"/>
            <w:noProof/>
            <w:sz w:val="22"/>
            <w:szCs w:val="22"/>
          </w:rPr>
          <w:tab/>
        </w:r>
        <w:r w:rsidR="00B06A26" w:rsidRPr="000E4D28">
          <w:rPr>
            <w:rStyle w:val="Hypertextovodkaz"/>
            <w:noProof/>
          </w:rPr>
          <w:t>Všeobecné technické podmínky</w:t>
        </w:r>
        <w:r w:rsidR="00B06A26">
          <w:rPr>
            <w:noProof/>
            <w:webHidden/>
          </w:rPr>
          <w:tab/>
        </w:r>
        <w:r w:rsidR="00B06A26">
          <w:rPr>
            <w:noProof/>
            <w:webHidden/>
          </w:rPr>
          <w:fldChar w:fldCharType="begin"/>
        </w:r>
        <w:r w:rsidR="00B06A26">
          <w:rPr>
            <w:noProof/>
            <w:webHidden/>
          </w:rPr>
          <w:instrText xml:space="preserve"> PAGEREF _Toc498420528 \h </w:instrText>
        </w:r>
        <w:r w:rsidR="00B06A26">
          <w:rPr>
            <w:noProof/>
            <w:webHidden/>
          </w:rPr>
        </w:r>
        <w:r w:rsidR="00B06A26">
          <w:rPr>
            <w:noProof/>
            <w:webHidden/>
          </w:rPr>
          <w:fldChar w:fldCharType="separate"/>
        </w:r>
        <w:r w:rsidR="00854498">
          <w:rPr>
            <w:noProof/>
            <w:webHidden/>
          </w:rPr>
          <w:t>7</w:t>
        </w:r>
        <w:r w:rsidR="00B06A26">
          <w:rPr>
            <w:noProof/>
            <w:webHidden/>
          </w:rPr>
          <w:fldChar w:fldCharType="end"/>
        </w:r>
      </w:hyperlink>
    </w:p>
    <w:p w14:paraId="6B76485A" w14:textId="7316A58A" w:rsidR="00B06A26" w:rsidRDefault="00B06A26">
      <w:pPr>
        <w:pStyle w:val="Obsah2"/>
        <w:rPr>
          <w:rFonts w:asciiTheme="minorHAnsi" w:eastAsiaTheme="minorEastAsia" w:hAnsiTheme="minorHAnsi" w:cstheme="minorBidi"/>
          <w:szCs w:val="22"/>
        </w:rPr>
      </w:pPr>
      <w:hyperlink w:anchor="_Toc498420529" w:history="1">
        <w:r w:rsidRPr="000E4D28">
          <w:rPr>
            <w:rStyle w:val="Hypertextovodkaz"/>
          </w:rPr>
          <w:t>1.1</w:t>
        </w:r>
        <w:r>
          <w:rPr>
            <w:rFonts w:asciiTheme="minorHAnsi" w:eastAsiaTheme="minorEastAsia" w:hAnsiTheme="minorHAnsi" w:cstheme="minorBidi"/>
            <w:szCs w:val="22"/>
          </w:rPr>
          <w:tab/>
        </w:r>
        <w:r w:rsidRPr="000E4D28">
          <w:rPr>
            <w:rStyle w:val="Hypertextovodkaz"/>
          </w:rPr>
          <w:t>Zařízení staveniště, provozní vlivy</w:t>
        </w:r>
        <w:r>
          <w:rPr>
            <w:webHidden/>
          </w:rPr>
          <w:tab/>
        </w:r>
        <w:r>
          <w:rPr>
            <w:webHidden/>
          </w:rPr>
          <w:fldChar w:fldCharType="begin"/>
        </w:r>
        <w:r>
          <w:rPr>
            <w:webHidden/>
          </w:rPr>
          <w:instrText xml:space="preserve"> PAGEREF _Toc498420529 \h </w:instrText>
        </w:r>
        <w:r>
          <w:rPr>
            <w:webHidden/>
          </w:rPr>
        </w:r>
        <w:r>
          <w:rPr>
            <w:webHidden/>
          </w:rPr>
          <w:fldChar w:fldCharType="separate"/>
        </w:r>
        <w:r w:rsidR="00854498">
          <w:rPr>
            <w:webHidden/>
          </w:rPr>
          <w:t>7</w:t>
        </w:r>
        <w:r>
          <w:rPr>
            <w:webHidden/>
          </w:rPr>
          <w:fldChar w:fldCharType="end"/>
        </w:r>
      </w:hyperlink>
    </w:p>
    <w:p w14:paraId="33C2A07A" w14:textId="2305178C" w:rsidR="00B06A26" w:rsidRDefault="00B06A26">
      <w:pPr>
        <w:pStyle w:val="Obsah2"/>
        <w:rPr>
          <w:rFonts w:asciiTheme="minorHAnsi" w:eastAsiaTheme="minorEastAsia" w:hAnsiTheme="minorHAnsi" w:cstheme="minorBidi"/>
          <w:szCs w:val="22"/>
        </w:rPr>
      </w:pPr>
      <w:hyperlink w:anchor="_Toc498420530" w:history="1">
        <w:r w:rsidRPr="000E4D28">
          <w:rPr>
            <w:rStyle w:val="Hypertextovodkaz"/>
          </w:rPr>
          <w:t>1.2</w:t>
        </w:r>
        <w:r>
          <w:rPr>
            <w:rFonts w:asciiTheme="minorHAnsi" w:eastAsiaTheme="minorEastAsia" w:hAnsiTheme="minorHAnsi" w:cstheme="minorBidi"/>
            <w:szCs w:val="22"/>
          </w:rPr>
          <w:tab/>
        </w:r>
        <w:r w:rsidRPr="000E4D28">
          <w:rPr>
            <w:rStyle w:val="Hypertextovodkaz"/>
          </w:rPr>
          <w:t>Skládkovné</w:t>
        </w:r>
        <w:r>
          <w:rPr>
            <w:webHidden/>
          </w:rPr>
          <w:tab/>
        </w:r>
        <w:r>
          <w:rPr>
            <w:webHidden/>
          </w:rPr>
          <w:fldChar w:fldCharType="begin"/>
        </w:r>
        <w:r>
          <w:rPr>
            <w:webHidden/>
          </w:rPr>
          <w:instrText xml:space="preserve"> PAGEREF _Toc498420530 \h </w:instrText>
        </w:r>
        <w:r>
          <w:rPr>
            <w:webHidden/>
          </w:rPr>
        </w:r>
        <w:r>
          <w:rPr>
            <w:webHidden/>
          </w:rPr>
          <w:fldChar w:fldCharType="separate"/>
        </w:r>
        <w:r w:rsidR="00854498">
          <w:rPr>
            <w:webHidden/>
          </w:rPr>
          <w:t>8</w:t>
        </w:r>
        <w:r>
          <w:rPr>
            <w:webHidden/>
          </w:rPr>
          <w:fldChar w:fldCharType="end"/>
        </w:r>
      </w:hyperlink>
    </w:p>
    <w:p w14:paraId="4C9344DB" w14:textId="625480B2" w:rsidR="00B06A26" w:rsidRDefault="00B06A26">
      <w:pPr>
        <w:pStyle w:val="Obsah2"/>
        <w:rPr>
          <w:rFonts w:asciiTheme="minorHAnsi" w:eastAsiaTheme="minorEastAsia" w:hAnsiTheme="minorHAnsi" w:cstheme="minorBidi"/>
          <w:szCs w:val="22"/>
        </w:rPr>
      </w:pPr>
      <w:hyperlink w:anchor="_Toc498420531" w:history="1">
        <w:r w:rsidRPr="000E4D28">
          <w:rPr>
            <w:rStyle w:val="Hypertextovodkaz"/>
          </w:rPr>
          <w:t>1.3</w:t>
        </w:r>
        <w:r>
          <w:rPr>
            <w:rFonts w:asciiTheme="minorHAnsi" w:eastAsiaTheme="minorEastAsia" w:hAnsiTheme="minorHAnsi" w:cstheme="minorBidi"/>
            <w:szCs w:val="22"/>
          </w:rPr>
          <w:tab/>
        </w:r>
        <w:r w:rsidRPr="000E4D28">
          <w:rPr>
            <w:rStyle w:val="Hypertextovodkaz"/>
          </w:rPr>
          <w:t>Fotodokumentace</w:t>
        </w:r>
        <w:r>
          <w:rPr>
            <w:webHidden/>
          </w:rPr>
          <w:tab/>
        </w:r>
        <w:r>
          <w:rPr>
            <w:webHidden/>
          </w:rPr>
          <w:fldChar w:fldCharType="begin"/>
        </w:r>
        <w:r>
          <w:rPr>
            <w:webHidden/>
          </w:rPr>
          <w:instrText xml:space="preserve"> PAGEREF _Toc498420531 \h </w:instrText>
        </w:r>
        <w:r>
          <w:rPr>
            <w:webHidden/>
          </w:rPr>
        </w:r>
        <w:r>
          <w:rPr>
            <w:webHidden/>
          </w:rPr>
          <w:fldChar w:fldCharType="separate"/>
        </w:r>
        <w:r w:rsidR="00854498">
          <w:rPr>
            <w:webHidden/>
          </w:rPr>
          <w:t>8</w:t>
        </w:r>
        <w:r>
          <w:rPr>
            <w:webHidden/>
          </w:rPr>
          <w:fldChar w:fldCharType="end"/>
        </w:r>
      </w:hyperlink>
    </w:p>
    <w:p w14:paraId="48C56BE9" w14:textId="6D74B1D1" w:rsidR="00B06A26" w:rsidRDefault="00B06A26">
      <w:pPr>
        <w:pStyle w:val="Obsah2"/>
        <w:rPr>
          <w:rFonts w:asciiTheme="minorHAnsi" w:eastAsiaTheme="minorEastAsia" w:hAnsiTheme="minorHAnsi" w:cstheme="minorBidi"/>
          <w:szCs w:val="22"/>
        </w:rPr>
      </w:pPr>
      <w:hyperlink w:anchor="_Toc498420532" w:history="1">
        <w:r w:rsidRPr="000E4D28">
          <w:rPr>
            <w:rStyle w:val="Hypertextovodkaz"/>
          </w:rPr>
          <w:t>1.4</w:t>
        </w:r>
        <w:r>
          <w:rPr>
            <w:rFonts w:asciiTheme="minorHAnsi" w:eastAsiaTheme="minorEastAsia" w:hAnsiTheme="minorHAnsi" w:cstheme="minorBidi"/>
            <w:szCs w:val="22"/>
          </w:rPr>
          <w:tab/>
        </w:r>
        <w:r w:rsidRPr="000E4D28">
          <w:rPr>
            <w:rStyle w:val="Hypertextovodkaz"/>
          </w:rPr>
          <w:t>Publicita a propagace stavby</w:t>
        </w:r>
        <w:r>
          <w:rPr>
            <w:webHidden/>
          </w:rPr>
          <w:tab/>
        </w:r>
        <w:r>
          <w:rPr>
            <w:webHidden/>
          </w:rPr>
          <w:fldChar w:fldCharType="begin"/>
        </w:r>
        <w:r>
          <w:rPr>
            <w:webHidden/>
          </w:rPr>
          <w:instrText xml:space="preserve"> PAGEREF _Toc498420532 \h </w:instrText>
        </w:r>
        <w:r>
          <w:rPr>
            <w:webHidden/>
          </w:rPr>
        </w:r>
        <w:r>
          <w:rPr>
            <w:webHidden/>
          </w:rPr>
          <w:fldChar w:fldCharType="separate"/>
        </w:r>
        <w:r w:rsidR="00854498">
          <w:rPr>
            <w:webHidden/>
          </w:rPr>
          <w:t>9</w:t>
        </w:r>
        <w:r>
          <w:rPr>
            <w:webHidden/>
          </w:rPr>
          <w:fldChar w:fldCharType="end"/>
        </w:r>
      </w:hyperlink>
    </w:p>
    <w:p w14:paraId="58C9A821" w14:textId="3319B887" w:rsidR="00B06A26" w:rsidRDefault="00B06A26">
      <w:pPr>
        <w:pStyle w:val="Obsah2"/>
        <w:rPr>
          <w:rFonts w:asciiTheme="minorHAnsi" w:eastAsiaTheme="minorEastAsia" w:hAnsiTheme="minorHAnsi" w:cstheme="minorBidi"/>
          <w:szCs w:val="22"/>
        </w:rPr>
      </w:pPr>
      <w:hyperlink w:anchor="_Toc498420533" w:history="1">
        <w:r w:rsidRPr="000E4D28">
          <w:rPr>
            <w:rStyle w:val="Hypertextovodkaz"/>
          </w:rPr>
          <w:t>1.5</w:t>
        </w:r>
        <w:r>
          <w:rPr>
            <w:rFonts w:asciiTheme="minorHAnsi" w:eastAsiaTheme="minorEastAsia" w:hAnsiTheme="minorHAnsi" w:cstheme="minorBidi"/>
            <w:szCs w:val="22"/>
          </w:rPr>
          <w:tab/>
        </w:r>
        <w:r w:rsidRPr="000E4D28">
          <w:rPr>
            <w:rStyle w:val="Hypertextovodkaz"/>
          </w:rPr>
          <w:t>Realizační dokumentace stavby včetně projednání a kontroly na stavbě</w:t>
        </w:r>
        <w:r>
          <w:rPr>
            <w:webHidden/>
          </w:rPr>
          <w:tab/>
        </w:r>
        <w:r>
          <w:rPr>
            <w:webHidden/>
          </w:rPr>
          <w:fldChar w:fldCharType="begin"/>
        </w:r>
        <w:r>
          <w:rPr>
            <w:webHidden/>
          </w:rPr>
          <w:instrText xml:space="preserve"> PAGEREF _Toc498420533 \h </w:instrText>
        </w:r>
        <w:r>
          <w:rPr>
            <w:webHidden/>
          </w:rPr>
        </w:r>
        <w:r>
          <w:rPr>
            <w:webHidden/>
          </w:rPr>
          <w:fldChar w:fldCharType="separate"/>
        </w:r>
        <w:r w:rsidR="00854498">
          <w:rPr>
            <w:webHidden/>
          </w:rPr>
          <w:t>9</w:t>
        </w:r>
        <w:r>
          <w:rPr>
            <w:webHidden/>
          </w:rPr>
          <w:fldChar w:fldCharType="end"/>
        </w:r>
      </w:hyperlink>
    </w:p>
    <w:p w14:paraId="4B43D5B3" w14:textId="4399073F" w:rsidR="00B06A26" w:rsidRDefault="00B06A26">
      <w:pPr>
        <w:pStyle w:val="Obsah2"/>
        <w:rPr>
          <w:rFonts w:asciiTheme="minorHAnsi" w:eastAsiaTheme="minorEastAsia" w:hAnsiTheme="minorHAnsi" w:cstheme="minorBidi"/>
          <w:szCs w:val="22"/>
        </w:rPr>
      </w:pPr>
      <w:hyperlink w:anchor="_Toc498420534" w:history="1">
        <w:r w:rsidRPr="000E4D28">
          <w:rPr>
            <w:rStyle w:val="Hypertextovodkaz"/>
          </w:rPr>
          <w:t>1.6</w:t>
        </w:r>
        <w:r>
          <w:rPr>
            <w:rFonts w:asciiTheme="minorHAnsi" w:eastAsiaTheme="minorEastAsia" w:hAnsiTheme="minorHAnsi" w:cstheme="minorBidi"/>
            <w:szCs w:val="22"/>
          </w:rPr>
          <w:tab/>
        </w:r>
        <w:r w:rsidRPr="000E4D28">
          <w:rPr>
            <w:rStyle w:val="Hypertextovodkaz"/>
          </w:rPr>
          <w:t>Plán bezpečnosti a ochrany zdraví při práci (BOZP)</w:t>
        </w:r>
        <w:r>
          <w:rPr>
            <w:webHidden/>
          </w:rPr>
          <w:tab/>
        </w:r>
        <w:r>
          <w:rPr>
            <w:webHidden/>
          </w:rPr>
          <w:fldChar w:fldCharType="begin"/>
        </w:r>
        <w:r>
          <w:rPr>
            <w:webHidden/>
          </w:rPr>
          <w:instrText xml:space="preserve"> PAGEREF _Toc498420534 \h </w:instrText>
        </w:r>
        <w:r>
          <w:rPr>
            <w:webHidden/>
          </w:rPr>
        </w:r>
        <w:r>
          <w:rPr>
            <w:webHidden/>
          </w:rPr>
          <w:fldChar w:fldCharType="separate"/>
        </w:r>
        <w:r w:rsidR="00854498">
          <w:rPr>
            <w:webHidden/>
          </w:rPr>
          <w:t>10</w:t>
        </w:r>
        <w:r>
          <w:rPr>
            <w:webHidden/>
          </w:rPr>
          <w:fldChar w:fldCharType="end"/>
        </w:r>
      </w:hyperlink>
    </w:p>
    <w:p w14:paraId="046A1A75" w14:textId="08E242FC" w:rsidR="00B06A26" w:rsidRDefault="00B06A26">
      <w:pPr>
        <w:pStyle w:val="Obsah2"/>
        <w:rPr>
          <w:rFonts w:asciiTheme="minorHAnsi" w:eastAsiaTheme="minorEastAsia" w:hAnsiTheme="minorHAnsi" w:cstheme="minorBidi"/>
          <w:szCs w:val="22"/>
        </w:rPr>
      </w:pPr>
      <w:hyperlink w:anchor="_Toc498420535" w:history="1">
        <w:r w:rsidRPr="000E4D28">
          <w:rPr>
            <w:rStyle w:val="Hypertextovodkaz"/>
          </w:rPr>
          <w:t>1.7</w:t>
        </w:r>
        <w:r>
          <w:rPr>
            <w:rFonts w:asciiTheme="minorHAnsi" w:eastAsiaTheme="minorEastAsia" w:hAnsiTheme="minorHAnsi" w:cstheme="minorBidi"/>
            <w:szCs w:val="22"/>
          </w:rPr>
          <w:tab/>
        </w:r>
        <w:r w:rsidRPr="000E4D28">
          <w:rPr>
            <w:rStyle w:val="Hypertextovodkaz"/>
          </w:rPr>
          <w:t>Záchranný archeologický dohled</w:t>
        </w:r>
        <w:r>
          <w:rPr>
            <w:webHidden/>
          </w:rPr>
          <w:tab/>
        </w:r>
        <w:r>
          <w:rPr>
            <w:webHidden/>
          </w:rPr>
          <w:fldChar w:fldCharType="begin"/>
        </w:r>
        <w:r>
          <w:rPr>
            <w:webHidden/>
          </w:rPr>
          <w:instrText xml:space="preserve"> PAGEREF _Toc498420535 \h </w:instrText>
        </w:r>
        <w:r>
          <w:rPr>
            <w:webHidden/>
          </w:rPr>
        </w:r>
        <w:r>
          <w:rPr>
            <w:webHidden/>
          </w:rPr>
          <w:fldChar w:fldCharType="separate"/>
        </w:r>
        <w:r w:rsidR="00854498">
          <w:rPr>
            <w:webHidden/>
          </w:rPr>
          <w:t>10</w:t>
        </w:r>
        <w:r>
          <w:rPr>
            <w:webHidden/>
          </w:rPr>
          <w:fldChar w:fldCharType="end"/>
        </w:r>
      </w:hyperlink>
    </w:p>
    <w:p w14:paraId="7585B997" w14:textId="3E38B029" w:rsidR="00B06A26" w:rsidRDefault="00B06A26">
      <w:pPr>
        <w:pStyle w:val="Obsah2"/>
        <w:rPr>
          <w:rFonts w:asciiTheme="minorHAnsi" w:eastAsiaTheme="minorEastAsia" w:hAnsiTheme="minorHAnsi" w:cstheme="minorBidi"/>
          <w:szCs w:val="22"/>
        </w:rPr>
      </w:pPr>
      <w:hyperlink w:anchor="_Toc498420536" w:history="1">
        <w:r w:rsidRPr="000E4D28">
          <w:rPr>
            <w:rStyle w:val="Hypertextovodkaz"/>
          </w:rPr>
          <w:t>1.8</w:t>
        </w:r>
        <w:r>
          <w:rPr>
            <w:rFonts w:asciiTheme="minorHAnsi" w:eastAsiaTheme="minorEastAsia" w:hAnsiTheme="minorHAnsi" w:cstheme="minorBidi"/>
            <w:szCs w:val="22"/>
          </w:rPr>
          <w:tab/>
        </w:r>
        <w:r w:rsidRPr="000E4D28">
          <w:rPr>
            <w:rStyle w:val="Hypertextovodkaz"/>
          </w:rPr>
          <w:t>Doklady požadované k předání a převzetí díla</w:t>
        </w:r>
        <w:r>
          <w:rPr>
            <w:webHidden/>
          </w:rPr>
          <w:tab/>
        </w:r>
        <w:r>
          <w:rPr>
            <w:webHidden/>
          </w:rPr>
          <w:fldChar w:fldCharType="begin"/>
        </w:r>
        <w:r>
          <w:rPr>
            <w:webHidden/>
          </w:rPr>
          <w:instrText xml:space="preserve"> PAGEREF _Toc498420536 \h </w:instrText>
        </w:r>
        <w:r>
          <w:rPr>
            <w:webHidden/>
          </w:rPr>
        </w:r>
        <w:r>
          <w:rPr>
            <w:webHidden/>
          </w:rPr>
          <w:fldChar w:fldCharType="separate"/>
        </w:r>
        <w:r w:rsidR="00854498">
          <w:rPr>
            <w:webHidden/>
          </w:rPr>
          <w:t>11</w:t>
        </w:r>
        <w:r>
          <w:rPr>
            <w:webHidden/>
          </w:rPr>
          <w:fldChar w:fldCharType="end"/>
        </w:r>
      </w:hyperlink>
    </w:p>
    <w:p w14:paraId="262DD3D0" w14:textId="461600E7" w:rsidR="00B06A26" w:rsidRDefault="00B06A26">
      <w:pPr>
        <w:pStyle w:val="Obsah2"/>
        <w:rPr>
          <w:rFonts w:asciiTheme="minorHAnsi" w:eastAsiaTheme="minorEastAsia" w:hAnsiTheme="minorHAnsi" w:cstheme="minorBidi"/>
          <w:szCs w:val="22"/>
        </w:rPr>
      </w:pPr>
      <w:hyperlink w:anchor="_Toc498420537" w:history="1">
        <w:r w:rsidRPr="000E4D28">
          <w:rPr>
            <w:rStyle w:val="Hypertextovodkaz"/>
          </w:rPr>
          <w:t>1.9</w:t>
        </w:r>
        <w:r>
          <w:rPr>
            <w:rFonts w:asciiTheme="minorHAnsi" w:eastAsiaTheme="minorEastAsia" w:hAnsiTheme="minorHAnsi" w:cstheme="minorBidi"/>
            <w:szCs w:val="22"/>
          </w:rPr>
          <w:tab/>
        </w:r>
        <w:r w:rsidRPr="000E4D28">
          <w:rPr>
            <w:rStyle w:val="Hypertextovodkaz"/>
          </w:rPr>
          <w:t>Dokumentace skutečného provedení stavby a dokumentace geodetického zaměření stavby</w:t>
        </w:r>
        <w:r>
          <w:rPr>
            <w:webHidden/>
          </w:rPr>
          <w:tab/>
        </w:r>
        <w:r>
          <w:rPr>
            <w:webHidden/>
          </w:rPr>
          <w:fldChar w:fldCharType="begin"/>
        </w:r>
        <w:r>
          <w:rPr>
            <w:webHidden/>
          </w:rPr>
          <w:instrText xml:space="preserve"> PAGEREF _Toc498420537 \h </w:instrText>
        </w:r>
        <w:r>
          <w:rPr>
            <w:webHidden/>
          </w:rPr>
        </w:r>
        <w:r>
          <w:rPr>
            <w:webHidden/>
          </w:rPr>
          <w:fldChar w:fldCharType="separate"/>
        </w:r>
        <w:r w:rsidR="00854498">
          <w:rPr>
            <w:webHidden/>
          </w:rPr>
          <w:t>13</w:t>
        </w:r>
        <w:r>
          <w:rPr>
            <w:webHidden/>
          </w:rPr>
          <w:fldChar w:fldCharType="end"/>
        </w:r>
      </w:hyperlink>
    </w:p>
    <w:p w14:paraId="47239313" w14:textId="4ACB70FF" w:rsidR="00B06A26" w:rsidRDefault="00B06A26">
      <w:pPr>
        <w:pStyle w:val="Obsah2"/>
        <w:rPr>
          <w:rFonts w:asciiTheme="minorHAnsi" w:eastAsiaTheme="minorEastAsia" w:hAnsiTheme="minorHAnsi" w:cstheme="minorBidi"/>
          <w:szCs w:val="22"/>
        </w:rPr>
      </w:pPr>
      <w:hyperlink w:anchor="_Toc498420538" w:history="1">
        <w:r w:rsidRPr="000E4D28">
          <w:rPr>
            <w:rStyle w:val="Hypertextovodkaz"/>
          </w:rPr>
          <w:t>1.10</w:t>
        </w:r>
        <w:r>
          <w:rPr>
            <w:rFonts w:asciiTheme="minorHAnsi" w:eastAsiaTheme="minorEastAsia" w:hAnsiTheme="minorHAnsi" w:cstheme="minorBidi"/>
            <w:szCs w:val="22"/>
          </w:rPr>
          <w:tab/>
        </w:r>
        <w:r w:rsidRPr="000E4D28">
          <w:rPr>
            <w:rStyle w:val="Hypertextovodkaz"/>
          </w:rPr>
          <w:t>Další doplňující průzkumy</w:t>
        </w:r>
        <w:r>
          <w:rPr>
            <w:webHidden/>
          </w:rPr>
          <w:tab/>
        </w:r>
        <w:r>
          <w:rPr>
            <w:webHidden/>
          </w:rPr>
          <w:fldChar w:fldCharType="begin"/>
        </w:r>
        <w:r>
          <w:rPr>
            <w:webHidden/>
          </w:rPr>
          <w:instrText xml:space="preserve"> PAGEREF _Toc498420538 \h </w:instrText>
        </w:r>
        <w:r>
          <w:rPr>
            <w:webHidden/>
          </w:rPr>
        </w:r>
        <w:r>
          <w:rPr>
            <w:webHidden/>
          </w:rPr>
          <w:fldChar w:fldCharType="separate"/>
        </w:r>
        <w:r w:rsidR="00854498">
          <w:rPr>
            <w:webHidden/>
          </w:rPr>
          <w:t>14</w:t>
        </w:r>
        <w:r>
          <w:rPr>
            <w:webHidden/>
          </w:rPr>
          <w:fldChar w:fldCharType="end"/>
        </w:r>
      </w:hyperlink>
    </w:p>
    <w:p w14:paraId="3ACE28CD" w14:textId="0B62E669" w:rsidR="00B06A26" w:rsidRDefault="00B06A26">
      <w:pPr>
        <w:pStyle w:val="Obsah2"/>
        <w:rPr>
          <w:rFonts w:asciiTheme="minorHAnsi" w:eastAsiaTheme="minorEastAsia" w:hAnsiTheme="minorHAnsi" w:cstheme="minorBidi"/>
          <w:szCs w:val="22"/>
        </w:rPr>
      </w:pPr>
      <w:hyperlink w:anchor="_Toc498420539" w:history="1">
        <w:r w:rsidRPr="000E4D28">
          <w:rPr>
            <w:rStyle w:val="Hypertextovodkaz"/>
          </w:rPr>
          <w:t>1.11</w:t>
        </w:r>
        <w:r>
          <w:rPr>
            <w:rFonts w:asciiTheme="minorHAnsi" w:eastAsiaTheme="minorEastAsia" w:hAnsiTheme="minorHAnsi" w:cstheme="minorBidi"/>
            <w:szCs w:val="22"/>
          </w:rPr>
          <w:tab/>
        </w:r>
        <w:r w:rsidRPr="000E4D28">
          <w:rPr>
            <w:rStyle w:val="Hypertextovodkaz"/>
          </w:rPr>
          <w:t>Pasportizace stávajících objektů – inventarizační prohlídky</w:t>
        </w:r>
        <w:r>
          <w:rPr>
            <w:webHidden/>
          </w:rPr>
          <w:tab/>
        </w:r>
        <w:r>
          <w:rPr>
            <w:webHidden/>
          </w:rPr>
          <w:fldChar w:fldCharType="begin"/>
        </w:r>
        <w:r>
          <w:rPr>
            <w:webHidden/>
          </w:rPr>
          <w:instrText xml:space="preserve"> PAGEREF _Toc498420539 \h </w:instrText>
        </w:r>
        <w:r>
          <w:rPr>
            <w:webHidden/>
          </w:rPr>
        </w:r>
        <w:r>
          <w:rPr>
            <w:webHidden/>
          </w:rPr>
          <w:fldChar w:fldCharType="separate"/>
        </w:r>
        <w:r w:rsidR="00854498">
          <w:rPr>
            <w:webHidden/>
          </w:rPr>
          <w:t>14</w:t>
        </w:r>
        <w:r>
          <w:rPr>
            <w:webHidden/>
          </w:rPr>
          <w:fldChar w:fldCharType="end"/>
        </w:r>
      </w:hyperlink>
    </w:p>
    <w:p w14:paraId="120025B4" w14:textId="3D27FA42" w:rsidR="00B06A26" w:rsidRDefault="00B06A26">
      <w:pPr>
        <w:pStyle w:val="Obsah2"/>
        <w:rPr>
          <w:rFonts w:asciiTheme="minorHAnsi" w:eastAsiaTheme="minorEastAsia" w:hAnsiTheme="minorHAnsi" w:cstheme="minorBidi"/>
          <w:szCs w:val="22"/>
        </w:rPr>
      </w:pPr>
      <w:hyperlink w:anchor="_Toc498420540" w:history="1">
        <w:r w:rsidRPr="000E4D28">
          <w:rPr>
            <w:rStyle w:val="Hypertextovodkaz"/>
          </w:rPr>
          <w:t>1.12</w:t>
        </w:r>
        <w:r>
          <w:rPr>
            <w:rFonts w:asciiTheme="minorHAnsi" w:eastAsiaTheme="minorEastAsia" w:hAnsiTheme="minorHAnsi" w:cstheme="minorBidi"/>
            <w:szCs w:val="22"/>
          </w:rPr>
          <w:tab/>
        </w:r>
        <w:r w:rsidRPr="000E4D28">
          <w:rPr>
            <w:rStyle w:val="Hypertextovodkaz"/>
          </w:rPr>
          <w:t>Vytyčení podzemních zařízení, rizika a zvláštní opatření</w:t>
        </w:r>
        <w:r>
          <w:rPr>
            <w:webHidden/>
          </w:rPr>
          <w:tab/>
        </w:r>
        <w:r>
          <w:rPr>
            <w:webHidden/>
          </w:rPr>
          <w:fldChar w:fldCharType="begin"/>
        </w:r>
        <w:r>
          <w:rPr>
            <w:webHidden/>
          </w:rPr>
          <w:instrText xml:space="preserve"> PAGEREF _Toc498420540 \h </w:instrText>
        </w:r>
        <w:r>
          <w:rPr>
            <w:webHidden/>
          </w:rPr>
        </w:r>
        <w:r>
          <w:rPr>
            <w:webHidden/>
          </w:rPr>
          <w:fldChar w:fldCharType="separate"/>
        </w:r>
        <w:r w:rsidR="00854498">
          <w:rPr>
            <w:webHidden/>
          </w:rPr>
          <w:t>15</w:t>
        </w:r>
        <w:r>
          <w:rPr>
            <w:webHidden/>
          </w:rPr>
          <w:fldChar w:fldCharType="end"/>
        </w:r>
      </w:hyperlink>
    </w:p>
    <w:p w14:paraId="2AB32D14" w14:textId="61CB0714" w:rsidR="00B06A26" w:rsidRDefault="00B06A26">
      <w:pPr>
        <w:pStyle w:val="Obsah2"/>
        <w:rPr>
          <w:rFonts w:asciiTheme="minorHAnsi" w:eastAsiaTheme="minorEastAsia" w:hAnsiTheme="minorHAnsi" w:cstheme="minorBidi"/>
          <w:szCs w:val="22"/>
        </w:rPr>
      </w:pPr>
      <w:hyperlink w:anchor="_Toc498420541" w:history="1">
        <w:r w:rsidRPr="000E4D28">
          <w:rPr>
            <w:rStyle w:val="Hypertextovodkaz"/>
          </w:rPr>
          <w:t>1.13</w:t>
        </w:r>
        <w:r>
          <w:rPr>
            <w:rFonts w:asciiTheme="minorHAnsi" w:eastAsiaTheme="minorEastAsia" w:hAnsiTheme="minorHAnsi" w:cstheme="minorBidi"/>
            <w:szCs w:val="22"/>
          </w:rPr>
          <w:tab/>
        </w:r>
        <w:r w:rsidRPr="000E4D28">
          <w:rPr>
            <w:rStyle w:val="Hypertextovodkaz"/>
          </w:rPr>
          <w:t>Zaškolení pracovníků provozovatele/objednatele</w:t>
        </w:r>
        <w:r>
          <w:rPr>
            <w:webHidden/>
          </w:rPr>
          <w:tab/>
        </w:r>
        <w:r>
          <w:rPr>
            <w:webHidden/>
          </w:rPr>
          <w:fldChar w:fldCharType="begin"/>
        </w:r>
        <w:r>
          <w:rPr>
            <w:webHidden/>
          </w:rPr>
          <w:instrText xml:space="preserve"> PAGEREF _Toc498420541 \h </w:instrText>
        </w:r>
        <w:r>
          <w:rPr>
            <w:webHidden/>
          </w:rPr>
        </w:r>
        <w:r>
          <w:rPr>
            <w:webHidden/>
          </w:rPr>
          <w:fldChar w:fldCharType="separate"/>
        </w:r>
        <w:r w:rsidR="00854498">
          <w:rPr>
            <w:webHidden/>
          </w:rPr>
          <w:t>15</w:t>
        </w:r>
        <w:r>
          <w:rPr>
            <w:webHidden/>
          </w:rPr>
          <w:fldChar w:fldCharType="end"/>
        </w:r>
      </w:hyperlink>
    </w:p>
    <w:p w14:paraId="36D52511" w14:textId="302BEB04" w:rsidR="00B06A26" w:rsidRDefault="00B06A26">
      <w:pPr>
        <w:pStyle w:val="Obsah2"/>
        <w:rPr>
          <w:rFonts w:asciiTheme="minorHAnsi" w:eastAsiaTheme="minorEastAsia" w:hAnsiTheme="minorHAnsi" w:cstheme="minorBidi"/>
          <w:szCs w:val="22"/>
        </w:rPr>
      </w:pPr>
      <w:hyperlink w:anchor="_Toc498420542" w:history="1">
        <w:r w:rsidRPr="000E4D28">
          <w:rPr>
            <w:rStyle w:val="Hypertextovodkaz"/>
          </w:rPr>
          <w:t>1.14</w:t>
        </w:r>
        <w:r>
          <w:rPr>
            <w:rFonts w:asciiTheme="minorHAnsi" w:eastAsiaTheme="minorEastAsia" w:hAnsiTheme="minorHAnsi" w:cstheme="minorBidi"/>
            <w:szCs w:val="22"/>
          </w:rPr>
          <w:tab/>
        </w:r>
        <w:r w:rsidRPr="000E4D28">
          <w:rPr>
            <w:rStyle w:val="Hypertextovodkaz"/>
          </w:rPr>
          <w:t>Vytyčení stavby, ochrana geodetických bodů před poškozením</w:t>
        </w:r>
        <w:r>
          <w:rPr>
            <w:webHidden/>
          </w:rPr>
          <w:tab/>
        </w:r>
        <w:r>
          <w:rPr>
            <w:webHidden/>
          </w:rPr>
          <w:fldChar w:fldCharType="begin"/>
        </w:r>
        <w:r>
          <w:rPr>
            <w:webHidden/>
          </w:rPr>
          <w:instrText xml:space="preserve"> PAGEREF _Toc498420542 \h </w:instrText>
        </w:r>
        <w:r>
          <w:rPr>
            <w:webHidden/>
          </w:rPr>
        </w:r>
        <w:r>
          <w:rPr>
            <w:webHidden/>
          </w:rPr>
          <w:fldChar w:fldCharType="separate"/>
        </w:r>
        <w:r w:rsidR="00854498">
          <w:rPr>
            <w:webHidden/>
          </w:rPr>
          <w:t>15</w:t>
        </w:r>
        <w:r>
          <w:rPr>
            <w:webHidden/>
          </w:rPr>
          <w:fldChar w:fldCharType="end"/>
        </w:r>
      </w:hyperlink>
    </w:p>
    <w:p w14:paraId="29FBDDFC" w14:textId="7FD3F243" w:rsidR="00B06A26" w:rsidRDefault="00B06A26">
      <w:pPr>
        <w:pStyle w:val="Obsah2"/>
        <w:rPr>
          <w:rFonts w:asciiTheme="minorHAnsi" w:eastAsiaTheme="minorEastAsia" w:hAnsiTheme="minorHAnsi" w:cstheme="minorBidi"/>
          <w:szCs w:val="22"/>
        </w:rPr>
      </w:pPr>
      <w:hyperlink w:anchor="_Toc498420543" w:history="1">
        <w:r w:rsidRPr="000E4D28">
          <w:rPr>
            <w:rStyle w:val="Hypertextovodkaz"/>
          </w:rPr>
          <w:t>1.15</w:t>
        </w:r>
        <w:r>
          <w:rPr>
            <w:rFonts w:asciiTheme="minorHAnsi" w:eastAsiaTheme="minorEastAsia" w:hAnsiTheme="minorHAnsi" w:cstheme="minorBidi"/>
            <w:szCs w:val="22"/>
          </w:rPr>
          <w:tab/>
        </w:r>
        <w:r w:rsidRPr="000E4D28">
          <w:rPr>
            <w:rStyle w:val="Hypertextovodkaz"/>
          </w:rPr>
          <w:t>Zajištění a osvětlení výkopů a překopů</w:t>
        </w:r>
        <w:r>
          <w:rPr>
            <w:webHidden/>
          </w:rPr>
          <w:tab/>
        </w:r>
        <w:r>
          <w:rPr>
            <w:webHidden/>
          </w:rPr>
          <w:fldChar w:fldCharType="begin"/>
        </w:r>
        <w:r>
          <w:rPr>
            <w:webHidden/>
          </w:rPr>
          <w:instrText xml:space="preserve"> PAGEREF _Toc498420543 \h </w:instrText>
        </w:r>
        <w:r>
          <w:rPr>
            <w:webHidden/>
          </w:rPr>
        </w:r>
        <w:r>
          <w:rPr>
            <w:webHidden/>
          </w:rPr>
          <w:fldChar w:fldCharType="separate"/>
        </w:r>
        <w:r w:rsidR="00854498">
          <w:rPr>
            <w:webHidden/>
          </w:rPr>
          <w:t>15</w:t>
        </w:r>
        <w:r>
          <w:rPr>
            <w:webHidden/>
          </w:rPr>
          <w:fldChar w:fldCharType="end"/>
        </w:r>
      </w:hyperlink>
    </w:p>
    <w:p w14:paraId="3E7FDA19" w14:textId="434E8766" w:rsidR="00B06A26" w:rsidRDefault="00B06A26">
      <w:pPr>
        <w:pStyle w:val="Obsah2"/>
        <w:rPr>
          <w:rFonts w:asciiTheme="minorHAnsi" w:eastAsiaTheme="minorEastAsia" w:hAnsiTheme="minorHAnsi" w:cstheme="minorBidi"/>
          <w:szCs w:val="22"/>
        </w:rPr>
      </w:pPr>
      <w:hyperlink w:anchor="_Toc498420544" w:history="1">
        <w:r w:rsidRPr="000E4D28">
          <w:rPr>
            <w:rStyle w:val="Hypertextovodkaz"/>
          </w:rPr>
          <w:t>1.16</w:t>
        </w:r>
        <w:r>
          <w:rPr>
            <w:rFonts w:asciiTheme="minorHAnsi" w:eastAsiaTheme="minorEastAsia" w:hAnsiTheme="minorHAnsi" w:cstheme="minorBidi"/>
            <w:szCs w:val="22"/>
          </w:rPr>
          <w:tab/>
        </w:r>
        <w:r w:rsidRPr="000E4D28">
          <w:rPr>
            <w:rStyle w:val="Hypertextovodkaz"/>
          </w:rPr>
          <w:t>Havarijní plán</w:t>
        </w:r>
        <w:r>
          <w:rPr>
            <w:webHidden/>
          </w:rPr>
          <w:tab/>
        </w:r>
        <w:r>
          <w:rPr>
            <w:webHidden/>
          </w:rPr>
          <w:fldChar w:fldCharType="begin"/>
        </w:r>
        <w:r>
          <w:rPr>
            <w:webHidden/>
          </w:rPr>
          <w:instrText xml:space="preserve"> PAGEREF _Toc498420544 \h </w:instrText>
        </w:r>
        <w:r>
          <w:rPr>
            <w:webHidden/>
          </w:rPr>
        </w:r>
        <w:r>
          <w:rPr>
            <w:webHidden/>
          </w:rPr>
          <w:fldChar w:fldCharType="separate"/>
        </w:r>
        <w:r w:rsidR="00854498">
          <w:rPr>
            <w:webHidden/>
          </w:rPr>
          <w:t>16</w:t>
        </w:r>
        <w:r>
          <w:rPr>
            <w:webHidden/>
          </w:rPr>
          <w:fldChar w:fldCharType="end"/>
        </w:r>
      </w:hyperlink>
    </w:p>
    <w:p w14:paraId="49DECAD9" w14:textId="2BA9F422" w:rsidR="00B06A26" w:rsidRDefault="00B06A26">
      <w:pPr>
        <w:pStyle w:val="Obsah2"/>
        <w:rPr>
          <w:rFonts w:asciiTheme="minorHAnsi" w:eastAsiaTheme="minorEastAsia" w:hAnsiTheme="minorHAnsi" w:cstheme="minorBidi"/>
          <w:szCs w:val="22"/>
        </w:rPr>
      </w:pPr>
      <w:hyperlink w:anchor="_Toc498420545" w:history="1">
        <w:r w:rsidRPr="000E4D28">
          <w:rPr>
            <w:rStyle w:val="Hypertextovodkaz"/>
          </w:rPr>
          <w:t>1.17</w:t>
        </w:r>
        <w:r>
          <w:rPr>
            <w:rFonts w:asciiTheme="minorHAnsi" w:eastAsiaTheme="minorEastAsia" w:hAnsiTheme="minorHAnsi" w:cstheme="minorBidi"/>
            <w:szCs w:val="22"/>
          </w:rPr>
          <w:tab/>
        </w:r>
        <w:r w:rsidRPr="000E4D28">
          <w:rPr>
            <w:rStyle w:val="Hypertextovodkaz"/>
          </w:rPr>
          <w:t>Zvláštní požadavky na zhotovení</w:t>
        </w:r>
        <w:r>
          <w:rPr>
            <w:webHidden/>
          </w:rPr>
          <w:tab/>
        </w:r>
        <w:r>
          <w:rPr>
            <w:webHidden/>
          </w:rPr>
          <w:fldChar w:fldCharType="begin"/>
        </w:r>
        <w:r>
          <w:rPr>
            <w:webHidden/>
          </w:rPr>
          <w:instrText xml:space="preserve"> PAGEREF _Toc498420545 \h </w:instrText>
        </w:r>
        <w:r>
          <w:rPr>
            <w:webHidden/>
          </w:rPr>
        </w:r>
        <w:r>
          <w:rPr>
            <w:webHidden/>
          </w:rPr>
          <w:fldChar w:fldCharType="separate"/>
        </w:r>
        <w:r w:rsidR="00854498">
          <w:rPr>
            <w:webHidden/>
          </w:rPr>
          <w:t>16</w:t>
        </w:r>
        <w:r>
          <w:rPr>
            <w:webHidden/>
          </w:rPr>
          <w:fldChar w:fldCharType="end"/>
        </w:r>
      </w:hyperlink>
    </w:p>
    <w:p w14:paraId="0318B18A" w14:textId="64BB4E45" w:rsidR="00B06A26" w:rsidRDefault="00B06A26">
      <w:pPr>
        <w:pStyle w:val="Obsah2"/>
        <w:rPr>
          <w:rFonts w:asciiTheme="minorHAnsi" w:eastAsiaTheme="minorEastAsia" w:hAnsiTheme="minorHAnsi" w:cstheme="minorBidi"/>
          <w:szCs w:val="22"/>
        </w:rPr>
      </w:pPr>
      <w:hyperlink w:anchor="_Toc498420546" w:history="1">
        <w:r w:rsidRPr="000E4D28">
          <w:rPr>
            <w:rStyle w:val="Hypertextovodkaz"/>
          </w:rPr>
          <w:t>1.18</w:t>
        </w:r>
        <w:r>
          <w:rPr>
            <w:rFonts w:asciiTheme="minorHAnsi" w:eastAsiaTheme="minorEastAsia" w:hAnsiTheme="minorHAnsi" w:cstheme="minorBidi"/>
            <w:szCs w:val="22"/>
          </w:rPr>
          <w:tab/>
        </w:r>
        <w:r w:rsidRPr="000E4D28">
          <w:rPr>
            <w:rStyle w:val="Hypertextovodkaz"/>
          </w:rPr>
          <w:t>Zemní práce</w:t>
        </w:r>
        <w:r>
          <w:rPr>
            <w:webHidden/>
          </w:rPr>
          <w:tab/>
        </w:r>
        <w:r>
          <w:rPr>
            <w:webHidden/>
          </w:rPr>
          <w:fldChar w:fldCharType="begin"/>
        </w:r>
        <w:r>
          <w:rPr>
            <w:webHidden/>
          </w:rPr>
          <w:instrText xml:space="preserve"> PAGEREF _Toc498420546 \h </w:instrText>
        </w:r>
        <w:r>
          <w:rPr>
            <w:webHidden/>
          </w:rPr>
        </w:r>
        <w:r>
          <w:rPr>
            <w:webHidden/>
          </w:rPr>
          <w:fldChar w:fldCharType="separate"/>
        </w:r>
        <w:r w:rsidR="00854498">
          <w:rPr>
            <w:webHidden/>
          </w:rPr>
          <w:t>17</w:t>
        </w:r>
        <w:r>
          <w:rPr>
            <w:webHidden/>
          </w:rPr>
          <w:fldChar w:fldCharType="end"/>
        </w:r>
      </w:hyperlink>
    </w:p>
    <w:p w14:paraId="7FBC2D00" w14:textId="0BAC168D" w:rsidR="00B06A26" w:rsidRDefault="00B06A26">
      <w:pPr>
        <w:pStyle w:val="Obsah2"/>
        <w:rPr>
          <w:rFonts w:asciiTheme="minorHAnsi" w:eastAsiaTheme="minorEastAsia" w:hAnsiTheme="minorHAnsi" w:cstheme="minorBidi"/>
          <w:szCs w:val="22"/>
        </w:rPr>
      </w:pPr>
      <w:hyperlink w:anchor="_Toc498420549" w:history="1">
        <w:r w:rsidRPr="000E4D28">
          <w:rPr>
            <w:rStyle w:val="Hypertextovodkaz"/>
          </w:rPr>
          <w:t>1.19</w:t>
        </w:r>
        <w:r>
          <w:rPr>
            <w:rFonts w:asciiTheme="minorHAnsi" w:eastAsiaTheme="minorEastAsia" w:hAnsiTheme="minorHAnsi" w:cstheme="minorBidi"/>
            <w:szCs w:val="22"/>
          </w:rPr>
          <w:tab/>
        </w:r>
        <w:r w:rsidRPr="000E4D28">
          <w:rPr>
            <w:rStyle w:val="Hypertextovodkaz"/>
          </w:rPr>
          <w:t>Stavební povolení</w:t>
        </w:r>
        <w:r>
          <w:rPr>
            <w:webHidden/>
          </w:rPr>
          <w:tab/>
        </w:r>
        <w:r>
          <w:rPr>
            <w:webHidden/>
          </w:rPr>
          <w:fldChar w:fldCharType="begin"/>
        </w:r>
        <w:r>
          <w:rPr>
            <w:webHidden/>
          </w:rPr>
          <w:instrText xml:space="preserve"> PAGEREF _Toc498420549 \h </w:instrText>
        </w:r>
        <w:r>
          <w:rPr>
            <w:webHidden/>
          </w:rPr>
        </w:r>
        <w:r>
          <w:rPr>
            <w:webHidden/>
          </w:rPr>
          <w:fldChar w:fldCharType="separate"/>
        </w:r>
        <w:r w:rsidR="00854498">
          <w:rPr>
            <w:webHidden/>
          </w:rPr>
          <w:t>19</w:t>
        </w:r>
        <w:r>
          <w:rPr>
            <w:webHidden/>
          </w:rPr>
          <w:fldChar w:fldCharType="end"/>
        </w:r>
      </w:hyperlink>
    </w:p>
    <w:p w14:paraId="43D99CA3" w14:textId="77777777" w:rsidR="00E95D93" w:rsidRDefault="004822AC" w:rsidP="00A6164A">
      <w:pPr>
        <w:pStyle w:val="ObsahF"/>
      </w:pPr>
      <w:r>
        <w:rPr>
          <w:noProof w:val="0"/>
        </w:rPr>
        <w:fldChar w:fldCharType="end"/>
      </w:r>
    </w:p>
    <w:p w14:paraId="0E5AE5DF" w14:textId="77777777" w:rsidR="00E95D93" w:rsidRDefault="00E95D93">
      <w:pPr>
        <w:pStyle w:val="Zkladntext"/>
        <w:sectPr w:rsidR="00E95D93" w:rsidSect="00E03821">
          <w:pgSz w:w="11906" w:h="16838"/>
          <w:pgMar w:top="1417" w:right="1417" w:bottom="1417" w:left="1417" w:header="708" w:footer="708" w:gutter="0"/>
          <w:cols w:space="708"/>
          <w:titlePg/>
          <w:docGrid w:linePitch="299"/>
        </w:sectPr>
      </w:pPr>
    </w:p>
    <w:p w14:paraId="50314885" w14:textId="63731C61" w:rsidR="00332D6D" w:rsidRDefault="00332D6D" w:rsidP="00FF11C5">
      <w:pPr>
        <w:pStyle w:val="Nadpis1"/>
      </w:pPr>
      <w:bookmarkStart w:id="4" w:name="_Toc293386306"/>
      <w:bookmarkStart w:id="5" w:name="_Toc298156327"/>
      <w:bookmarkStart w:id="6" w:name="_Toc498420528"/>
      <w:r w:rsidRPr="00E95D93">
        <w:lastRenderedPageBreak/>
        <w:t>Všeobecné technické podmínky</w:t>
      </w:r>
      <w:bookmarkEnd w:id="4"/>
      <w:bookmarkEnd w:id="5"/>
      <w:bookmarkEnd w:id="6"/>
      <w:r>
        <w:t xml:space="preserve"> </w:t>
      </w:r>
    </w:p>
    <w:p w14:paraId="0DB7EC1D" w14:textId="4CC7077F" w:rsidR="00EA4075" w:rsidRDefault="00E95D93" w:rsidP="000A3DD4">
      <w:pPr>
        <w:pStyle w:val="NormlnVaK"/>
        <w:jc w:val="both"/>
      </w:pPr>
      <w:r>
        <w:t xml:space="preserve">V tomto dokumentu jsou uvedeny </w:t>
      </w:r>
      <w:r w:rsidR="00F15459">
        <w:t xml:space="preserve">specifikace všeobecných </w:t>
      </w:r>
      <w:r w:rsidR="00BE136F">
        <w:t xml:space="preserve">položek, které jsou vedlejšími a ostatními náklady nezbytnými pro zhotovení stavby jako celku a zpravidla nejsou zahrnuty v položkových soupisech prací a dodávek. </w:t>
      </w:r>
      <w:r w:rsidR="00F15459" w:rsidRPr="00026CE8">
        <w:rPr>
          <w:b/>
        </w:rPr>
        <w:t xml:space="preserve">Zhotovitel </w:t>
      </w:r>
      <w:r w:rsidR="00026CE8" w:rsidRPr="00026CE8">
        <w:rPr>
          <w:b/>
        </w:rPr>
        <w:t>stavby</w:t>
      </w:r>
      <w:r w:rsidR="00026CE8">
        <w:t xml:space="preserve"> (dále jen zhotovitel) </w:t>
      </w:r>
      <w:r w:rsidR="00F15459">
        <w:t xml:space="preserve">zajistí veškeré činnosti popsané </w:t>
      </w:r>
      <w:r w:rsidR="00BE136F">
        <w:t xml:space="preserve">v tomto </w:t>
      </w:r>
      <w:r w:rsidR="00953094">
        <w:t>oddíle a veškeré</w:t>
      </w:r>
      <w:r w:rsidR="00F15459">
        <w:t xml:space="preserve"> náklady s tím spojené započítá do ceny po</w:t>
      </w:r>
      <w:r w:rsidR="002723E6">
        <w:t>ložek uváděných v</w:t>
      </w:r>
      <w:r w:rsidR="00BE136F">
        <w:t> nabídkovém rozpočtu.</w:t>
      </w:r>
      <w:r w:rsidR="002723E6">
        <w:t xml:space="preserve"> </w:t>
      </w:r>
      <w:r w:rsidR="00E36554">
        <w:t>Pokud je v textu uveden provozovatel nebo investor, jedná se vždy o objednatele.</w:t>
      </w:r>
    </w:p>
    <w:p w14:paraId="63E9C72F" w14:textId="6BA91FB5" w:rsidR="00F15459" w:rsidRDefault="00F15459" w:rsidP="00332D6D">
      <w:pPr>
        <w:pStyle w:val="Nadpis2"/>
      </w:pPr>
      <w:bookmarkStart w:id="7" w:name="_Toc99869713"/>
      <w:bookmarkStart w:id="8" w:name="_Toc107906963"/>
      <w:bookmarkStart w:id="9" w:name="_Toc117394147"/>
      <w:bookmarkStart w:id="10" w:name="_Toc119489231"/>
      <w:bookmarkStart w:id="11" w:name="_Ref278907800"/>
      <w:bookmarkStart w:id="12" w:name="_Toc293386307"/>
      <w:bookmarkStart w:id="13" w:name="_Toc298156328"/>
      <w:bookmarkStart w:id="14" w:name="_Toc498420529"/>
      <w:r>
        <w:t>Zařízení staveniště</w:t>
      </w:r>
      <w:bookmarkEnd w:id="7"/>
      <w:bookmarkEnd w:id="8"/>
      <w:r>
        <w:t>, provozní vlivy</w:t>
      </w:r>
      <w:bookmarkEnd w:id="9"/>
      <w:bookmarkEnd w:id="10"/>
      <w:bookmarkEnd w:id="11"/>
      <w:bookmarkEnd w:id="12"/>
      <w:bookmarkEnd w:id="13"/>
      <w:bookmarkEnd w:id="14"/>
    </w:p>
    <w:p w14:paraId="1A8B4E30" w14:textId="77777777" w:rsidR="00F15459" w:rsidRDefault="00F15459">
      <w:pPr>
        <w:pStyle w:val="Zkladntextodsazen"/>
      </w:pPr>
      <w:r>
        <w:t>Hlavní zásady pro zřízení zařízení staveniště:</w:t>
      </w:r>
    </w:p>
    <w:p w14:paraId="505A491E" w14:textId="04BF419A" w:rsidR="00482E6E" w:rsidRDefault="00482E6E" w:rsidP="00413B82">
      <w:pPr>
        <w:pStyle w:val="Seznamsodrkami2"/>
      </w:pPr>
      <w:r>
        <w:t>Objednatel zdarma poskytne zhotoviteli zpevněné plochy na p.p.č.895/253 k.ú. Podlázky po potřeby zařízení staveniště, skladování materiálu, zhotovitel si na své náklady zajistí oplocení pozemku,</w:t>
      </w:r>
    </w:p>
    <w:p w14:paraId="343A647C" w14:textId="074BF392" w:rsidR="00482E6E" w:rsidRDefault="00482E6E" w:rsidP="00413B82">
      <w:pPr>
        <w:pStyle w:val="Seznamsodrkami2"/>
      </w:pPr>
      <w:r>
        <w:t>Vjezd ze zařízení staveniště do areálu ČOV II bude samostatnými stávajícími vraty na p.p.č. 895/245 k.ú. Podlázky,</w:t>
      </w:r>
    </w:p>
    <w:p w14:paraId="6D43416E" w14:textId="5CF223F5" w:rsidR="00F15459" w:rsidRDefault="00F15459" w:rsidP="00413B82">
      <w:pPr>
        <w:pStyle w:val="Seznamsodrkami2"/>
      </w:pPr>
      <w:r>
        <w:t>zhotovitel zajistí projekty a potřebná povolení pro výstavbu dočasných objektů zařízení staveniště,</w:t>
      </w:r>
    </w:p>
    <w:p w14:paraId="4832096E" w14:textId="77777777" w:rsidR="00F15459" w:rsidRDefault="00F15459" w:rsidP="00413B82">
      <w:pPr>
        <w:pStyle w:val="Seznamsodrkami2"/>
      </w:pPr>
      <w:r>
        <w:t>zhotovitel vybuduje potřebné zařízení staveniště a deponie materiálu tak, aby jejich výstavbou nevznikly škody na sousedních pozemcích</w:t>
      </w:r>
      <w:r w:rsidR="002D0DFF">
        <w:t>,</w:t>
      </w:r>
    </w:p>
    <w:p w14:paraId="42A08D2A" w14:textId="77777777" w:rsidR="00F15459" w:rsidRDefault="00E2013A" w:rsidP="00413B82">
      <w:pPr>
        <w:pStyle w:val="Seznamsodrkami2"/>
      </w:pPr>
      <w:r>
        <w:t xml:space="preserve">po </w:t>
      </w:r>
      <w:r w:rsidR="00F15459">
        <w:t>provedení stavby zajistí zhotovitel odstranění veškerých stavebních zbytků a kamenů ze stavební plochy,</w:t>
      </w:r>
    </w:p>
    <w:p w14:paraId="245453AF" w14:textId="77777777" w:rsidR="00F15459" w:rsidRDefault="00F15459" w:rsidP="00413B82">
      <w:pPr>
        <w:pStyle w:val="Seznamsodrkami2"/>
      </w:pPr>
      <w:r>
        <w:t xml:space="preserve">po dobu stavby Zhotovitel zajišťuje pojištění, údržbu objektů </w:t>
      </w:r>
      <w:r w:rsidR="004029FC">
        <w:t>na staveništi</w:t>
      </w:r>
      <w:r>
        <w:t xml:space="preserve"> a deponií materiálu a jejich ostrahu. </w:t>
      </w:r>
      <w:r w:rsidR="004029FC" w:rsidRPr="004029FC">
        <w:t>Ostraha bude zaměřena na ochranu proti záměrnému poškození, zcizení a bude kontrolovat pohyb osob na staveniště včetně jejich evidence a kontroly.</w:t>
      </w:r>
      <w:r w:rsidR="004029FC">
        <w:t xml:space="preserve"> </w:t>
      </w:r>
      <w:r>
        <w:t>Zhotovitel zajišťuje, aby provozem zařízení staveniště nedocházelo k ohrožení bezpečnosti práce (i pracovníků provo</w:t>
      </w:r>
      <w:r w:rsidR="00315A84">
        <w:t>zovatele) a životního prostředí</w:t>
      </w:r>
      <w:r w:rsidR="007426FC">
        <w:t>,</w:t>
      </w:r>
    </w:p>
    <w:p w14:paraId="521B28BB" w14:textId="1EB7A225" w:rsidR="00F15459" w:rsidRDefault="00F15459" w:rsidP="00413B82">
      <w:pPr>
        <w:pStyle w:val="Seznamsodrkami2"/>
      </w:pPr>
      <w:r>
        <w:t xml:space="preserve">zhotovitel si smluvně zajistí připojení odběrných míst a odběr médií potřebných pro realizaci stavby (vodovod a kanalizace) a k provedení všech zkoušek požadovaných k předání a převzetí. Místo napojení pro odběr elektrické energie bude určeno </w:t>
      </w:r>
      <w:r w:rsidR="00482E6E">
        <w:t>provozem 7 na OV II Podlázky</w:t>
      </w:r>
      <w:r>
        <w:t xml:space="preserve">, </w:t>
      </w:r>
    </w:p>
    <w:p w14:paraId="76F664B3" w14:textId="0D3C1597" w:rsidR="00F15459" w:rsidRDefault="00F15459" w:rsidP="00413B82">
      <w:pPr>
        <w:pStyle w:val="Seznamsodrkami2"/>
      </w:pPr>
      <w:r>
        <w:t>odpad z chemického WC se likviduje jako běžný fekální odpad. Odvoz bude zajištěn smluvně. Odpady komunálního charakteru budou ukládány do k tomu určených nádob a likvidovány odbornou firmou provádějící svoz (bude zajištěno smluvně). Ostatní odpady ze stavby budou likvidovány odbornými firmami pro konkrétní odpady (bude zajištěno smluvně),</w:t>
      </w:r>
      <w:r w:rsidR="00DC19A6">
        <w:t xml:space="preserve"> zhotovitel povede evidenci odpadů</w:t>
      </w:r>
      <w:r w:rsidR="00886637">
        <w:t xml:space="preserve"> viz. kapitola </w:t>
      </w:r>
      <w:r w:rsidR="004822AC">
        <w:fldChar w:fldCharType="begin"/>
      </w:r>
      <w:r w:rsidR="00886637">
        <w:instrText xml:space="preserve"> REF _Ref333561991 \r \h </w:instrText>
      </w:r>
      <w:r w:rsidR="004822AC">
        <w:fldChar w:fldCharType="separate"/>
      </w:r>
      <w:r w:rsidR="00854498">
        <w:t>1.2</w:t>
      </w:r>
      <w:r w:rsidR="004822AC">
        <w:fldChar w:fldCharType="end"/>
      </w:r>
      <w:r w:rsidR="00DC19A6">
        <w:t>,</w:t>
      </w:r>
    </w:p>
    <w:p w14:paraId="69A587B4" w14:textId="39A1FB95" w:rsidR="00AC7070" w:rsidRDefault="00AC7070" w:rsidP="00AC7070">
      <w:pPr>
        <w:pStyle w:val="Seznamsodrkami2"/>
      </w:pPr>
      <w:r>
        <w:t>zhotovitel v rámci zařízení staveniště vybuduje oklepovou plochu pro očištění vozidel a mechanizace vyjíždějící na komunikaci</w:t>
      </w:r>
      <w:r w:rsidR="00AA0E1F">
        <w:t>, pokud to situace na staveništi a klimatické podmínky budou vyžadovat</w:t>
      </w:r>
      <w:r>
        <w:t>,</w:t>
      </w:r>
    </w:p>
    <w:p w14:paraId="2D2F086D" w14:textId="77777777" w:rsidR="004029FC" w:rsidRPr="00C9761A" w:rsidRDefault="004029FC" w:rsidP="00413B82">
      <w:pPr>
        <w:pStyle w:val="Seznamsodrkami2"/>
      </w:pPr>
      <w:r>
        <w:t>z</w:t>
      </w:r>
      <w:r w:rsidRPr="004029FC">
        <w:t>hotovitel zajistí a bude udržovat označení stavby v souladu s požadavky stavebního zák</w:t>
      </w:r>
      <w:r>
        <w:t>ona a dalších předpisů,</w:t>
      </w:r>
    </w:p>
    <w:p w14:paraId="0062FB7E" w14:textId="77777777" w:rsidR="005C6D8E" w:rsidRPr="00DC19A6" w:rsidRDefault="00DC19A6" w:rsidP="00413B82">
      <w:pPr>
        <w:pStyle w:val="Seznamsodrkami2"/>
        <w:rPr>
          <w:i/>
        </w:rPr>
      </w:pPr>
      <w:r w:rsidRPr="00DC19A6">
        <w:rPr>
          <w:i/>
        </w:rPr>
        <w:t xml:space="preserve">v případě ustavení </w:t>
      </w:r>
      <w:r w:rsidR="00EB009F">
        <w:rPr>
          <w:i/>
        </w:rPr>
        <w:t xml:space="preserve">funkce </w:t>
      </w:r>
      <w:r w:rsidRPr="00DC19A6">
        <w:rPr>
          <w:i/>
        </w:rPr>
        <w:t xml:space="preserve">koordinátora BOZP </w:t>
      </w:r>
      <w:r w:rsidR="005C6D8E" w:rsidRPr="00DC19A6">
        <w:rPr>
          <w:i/>
        </w:rPr>
        <w:t>zhotovitel zřídí a bude pečovat o informační nástěnku pro umístění plánu BOZP v prostorách chráněných před povětrností a přístupných pro zaměstnance zhotovitele a podzhotovitelů, zhotovitel bude své zaměstnance a zaměstnance podzhotovitelů průběžně seznamovat s údaji v plánu BOZP,</w:t>
      </w:r>
    </w:p>
    <w:p w14:paraId="7056C598" w14:textId="38D85056" w:rsidR="00F15459" w:rsidRDefault="00F15459" w:rsidP="00413B82">
      <w:pPr>
        <w:pStyle w:val="Seznamsodrkami2"/>
      </w:pPr>
      <w:r>
        <w:t>po ukončení stavby zhotovitel uvede staveniště do původního nebo projektovaného stavu včetně likvidace veškerých, výstavbou vzniklých, odpadů. Staveniště bude vyklizeno do 1</w:t>
      </w:r>
      <w:r w:rsidR="002628BD">
        <w:t xml:space="preserve">4 dnů </w:t>
      </w:r>
      <w:r>
        <w:t>po předání a převzetí dokončené stavby</w:t>
      </w:r>
      <w:r w:rsidR="002628BD">
        <w:t>, pokud není dohodnuto jinak</w:t>
      </w:r>
      <w:r>
        <w:t>.</w:t>
      </w:r>
    </w:p>
    <w:p w14:paraId="5CFFD630" w14:textId="5B6F6F4E" w:rsidR="00482E6E" w:rsidRDefault="00482E6E" w:rsidP="00413B82">
      <w:pPr>
        <w:pStyle w:val="Seznamsodrkami2"/>
      </w:pPr>
      <w:r>
        <w:t>V areálu ČOV II je zákaz kouření a požívání alkoholu,</w:t>
      </w:r>
    </w:p>
    <w:p w14:paraId="143ED69A" w14:textId="2AAB54EF" w:rsidR="00F15459" w:rsidRDefault="00F15459" w:rsidP="00332D6D">
      <w:pPr>
        <w:pStyle w:val="Nadpis2"/>
      </w:pPr>
      <w:bookmarkStart w:id="15" w:name="_Toc99869717"/>
      <w:bookmarkStart w:id="16" w:name="_Toc107906967"/>
      <w:bookmarkStart w:id="17" w:name="_Toc117394150"/>
      <w:bookmarkStart w:id="18" w:name="_Toc119489234"/>
      <w:bookmarkStart w:id="19" w:name="_Toc293386310"/>
      <w:bookmarkStart w:id="20" w:name="_Toc298156331"/>
      <w:bookmarkStart w:id="21" w:name="_Toc498420531"/>
      <w:r>
        <w:lastRenderedPageBreak/>
        <w:t>Fotodokumentace</w:t>
      </w:r>
      <w:bookmarkEnd w:id="15"/>
      <w:bookmarkEnd w:id="16"/>
      <w:bookmarkEnd w:id="17"/>
      <w:bookmarkEnd w:id="18"/>
      <w:bookmarkEnd w:id="19"/>
      <w:bookmarkEnd w:id="20"/>
      <w:bookmarkEnd w:id="21"/>
    </w:p>
    <w:p w14:paraId="39173C20" w14:textId="3259619F" w:rsidR="00C12551" w:rsidRDefault="00D97E33" w:rsidP="00482E6E">
      <w:pPr>
        <w:pStyle w:val="NormlnVaK"/>
        <w:jc w:val="both"/>
        <w:rPr>
          <w:snapToGrid w:val="0"/>
        </w:rPr>
      </w:pPr>
      <w:r>
        <w:rPr>
          <w:snapToGrid w:val="0"/>
        </w:rPr>
        <w:t>Zhotovitel bude průběžně zhotovovat podrobnou</w:t>
      </w:r>
      <w:r w:rsidRPr="00D97E33">
        <w:rPr>
          <w:snapToGrid w:val="0"/>
        </w:rPr>
        <w:t xml:space="preserve"> </w:t>
      </w:r>
      <w:r w:rsidR="00FE74F4">
        <w:rPr>
          <w:snapToGrid w:val="0"/>
        </w:rPr>
        <w:t xml:space="preserve">barevnou </w:t>
      </w:r>
      <w:r w:rsidRPr="00D97E33">
        <w:rPr>
          <w:snapToGrid w:val="0"/>
        </w:rPr>
        <w:t>digitální fotodokumentac</w:t>
      </w:r>
      <w:r w:rsidR="00FE74F4">
        <w:rPr>
          <w:snapToGrid w:val="0"/>
        </w:rPr>
        <w:t>i</w:t>
      </w:r>
      <w:r w:rsidRPr="00D97E33">
        <w:rPr>
          <w:snapToGrid w:val="0"/>
        </w:rPr>
        <w:t xml:space="preserve"> </w:t>
      </w:r>
      <w:r w:rsidR="00D05505">
        <w:rPr>
          <w:snapToGrid w:val="0"/>
        </w:rPr>
        <w:t>postupu výstavby</w:t>
      </w:r>
      <w:r w:rsidRPr="00D97E33">
        <w:rPr>
          <w:snapToGrid w:val="0"/>
        </w:rPr>
        <w:t xml:space="preserve"> </w:t>
      </w:r>
      <w:r w:rsidR="00482E6E">
        <w:rPr>
          <w:snapToGrid w:val="0"/>
        </w:rPr>
        <w:t xml:space="preserve">jednotlivých stavebních objektů </w:t>
      </w:r>
      <w:r w:rsidR="00FE3B32">
        <w:rPr>
          <w:snapToGrid w:val="0"/>
        </w:rPr>
        <w:t xml:space="preserve">a </w:t>
      </w:r>
      <w:r w:rsidR="007247A9">
        <w:rPr>
          <w:snapToGrid w:val="0"/>
        </w:rPr>
        <w:t xml:space="preserve">všech </w:t>
      </w:r>
      <w:r w:rsidR="00FE3B32">
        <w:rPr>
          <w:snapToGrid w:val="0"/>
        </w:rPr>
        <w:t xml:space="preserve">dalších </w:t>
      </w:r>
      <w:r w:rsidR="00EB26A6">
        <w:rPr>
          <w:snapToGrid w:val="0"/>
        </w:rPr>
        <w:t xml:space="preserve">zakrývaných </w:t>
      </w:r>
      <w:r w:rsidR="00FE3B32">
        <w:rPr>
          <w:snapToGrid w:val="0"/>
        </w:rPr>
        <w:t xml:space="preserve">objektů </w:t>
      </w:r>
      <w:r w:rsidR="007247A9">
        <w:rPr>
          <w:snapToGrid w:val="0"/>
        </w:rPr>
        <w:t xml:space="preserve">a konstrukčních částí </w:t>
      </w:r>
      <w:r w:rsidRPr="00D97E33">
        <w:rPr>
          <w:snapToGrid w:val="0"/>
        </w:rPr>
        <w:t xml:space="preserve">před </w:t>
      </w:r>
      <w:r w:rsidR="00F963B6">
        <w:rPr>
          <w:snapToGrid w:val="0"/>
        </w:rPr>
        <w:t xml:space="preserve">zakrytím </w:t>
      </w:r>
      <w:r w:rsidRPr="00D97E33">
        <w:rPr>
          <w:snapToGrid w:val="0"/>
        </w:rPr>
        <w:t xml:space="preserve">přístrojem s min. </w:t>
      </w:r>
      <w:r w:rsidR="007A468E">
        <w:rPr>
          <w:snapToGrid w:val="0"/>
        </w:rPr>
        <w:t>rozlišením</w:t>
      </w:r>
      <w:r w:rsidR="00EB47EB">
        <w:rPr>
          <w:snapToGrid w:val="0"/>
        </w:rPr>
        <w:t xml:space="preserve"> </w:t>
      </w:r>
      <w:r>
        <w:rPr>
          <w:snapToGrid w:val="0"/>
        </w:rPr>
        <w:t xml:space="preserve">5 </w:t>
      </w:r>
      <w:r w:rsidRPr="00D97E33">
        <w:rPr>
          <w:snapToGrid w:val="0"/>
        </w:rPr>
        <w:t xml:space="preserve">megapixely </w:t>
      </w:r>
      <w:r>
        <w:rPr>
          <w:snapToGrid w:val="0"/>
        </w:rPr>
        <w:t>s </w:t>
      </w:r>
      <w:r w:rsidR="00FE3B32">
        <w:rPr>
          <w:snapToGrid w:val="0"/>
        </w:rPr>
        <w:t>v</w:t>
      </w:r>
      <w:r>
        <w:rPr>
          <w:snapToGrid w:val="0"/>
        </w:rPr>
        <w:t xml:space="preserve">hodným zábleskovým </w:t>
      </w:r>
      <w:r w:rsidR="00FE74F4">
        <w:rPr>
          <w:snapToGrid w:val="0"/>
        </w:rPr>
        <w:t>zařízením</w:t>
      </w:r>
      <w:r w:rsidR="00AA0E1F">
        <w:rPr>
          <w:snapToGrid w:val="0"/>
        </w:rPr>
        <w:t>, velikost snímku se bude pohybovat v intervalu 1,0 až 1,5 MB</w:t>
      </w:r>
      <w:r>
        <w:rPr>
          <w:snapToGrid w:val="0"/>
        </w:rPr>
        <w:t xml:space="preserve">. </w:t>
      </w:r>
    </w:p>
    <w:p w14:paraId="19CB2462" w14:textId="77777777" w:rsidR="00EA4075" w:rsidRDefault="002534F1" w:rsidP="000A3DD4">
      <w:pPr>
        <w:pStyle w:val="NormlnVaK"/>
        <w:jc w:val="both"/>
        <w:rPr>
          <w:snapToGrid w:val="0"/>
        </w:rPr>
      </w:pPr>
      <w:r w:rsidRPr="0029352C">
        <w:rPr>
          <w:snapToGrid w:val="0"/>
        </w:rPr>
        <w:t xml:space="preserve">V případě chybějící nebo neúplné fotodokumentace je objednatel oprávněn </w:t>
      </w:r>
      <w:r w:rsidR="00652155" w:rsidRPr="0029352C">
        <w:rPr>
          <w:snapToGrid w:val="0"/>
        </w:rPr>
        <w:t xml:space="preserve">trvat na odkrytí nevyfotografovaného detailu a </w:t>
      </w:r>
      <w:r w:rsidRPr="0029352C">
        <w:rPr>
          <w:snapToGrid w:val="0"/>
        </w:rPr>
        <w:t>uplatnit sankce snížením úhrady položky</w:t>
      </w:r>
      <w:r w:rsidR="00785B20">
        <w:rPr>
          <w:snapToGrid w:val="0"/>
        </w:rPr>
        <w:t xml:space="preserve"> Dokumentace skutečného provedení stavby</w:t>
      </w:r>
      <w:r w:rsidRPr="00EA0201">
        <w:rPr>
          <w:snapToGrid w:val="0"/>
        </w:rPr>
        <w:t>.</w:t>
      </w:r>
    </w:p>
    <w:p w14:paraId="1CA81658" w14:textId="7F5A697D" w:rsidR="00F15459" w:rsidRDefault="0060279F" w:rsidP="00332D6D">
      <w:pPr>
        <w:pStyle w:val="Nadpis2"/>
      </w:pPr>
      <w:bookmarkStart w:id="22" w:name="_Toc279075087"/>
      <w:bookmarkStart w:id="23" w:name="_Toc279075202"/>
      <w:bookmarkStart w:id="24" w:name="_Toc279075317"/>
      <w:bookmarkStart w:id="25" w:name="_Toc279075880"/>
      <w:bookmarkStart w:id="26" w:name="_Toc279076904"/>
      <w:bookmarkStart w:id="27" w:name="_Toc279382075"/>
      <w:bookmarkStart w:id="28" w:name="_Toc293386311"/>
      <w:bookmarkStart w:id="29" w:name="_Toc298156332"/>
      <w:bookmarkStart w:id="30" w:name="_Toc498420532"/>
      <w:bookmarkEnd w:id="22"/>
      <w:bookmarkEnd w:id="23"/>
      <w:bookmarkEnd w:id="24"/>
      <w:bookmarkEnd w:id="25"/>
      <w:bookmarkEnd w:id="26"/>
      <w:bookmarkEnd w:id="27"/>
      <w:r>
        <w:t xml:space="preserve">Publicita </w:t>
      </w:r>
      <w:r w:rsidR="005E7226">
        <w:t xml:space="preserve">a propagace </w:t>
      </w:r>
      <w:bookmarkEnd w:id="28"/>
      <w:bookmarkEnd w:id="29"/>
      <w:r w:rsidR="00E03821">
        <w:t>stavby</w:t>
      </w:r>
      <w:bookmarkEnd w:id="30"/>
    </w:p>
    <w:p w14:paraId="776DE351" w14:textId="77777777" w:rsidR="004D0194" w:rsidRDefault="001756CC" w:rsidP="00832D71">
      <w:pPr>
        <w:pStyle w:val="NormlnVaK"/>
        <w:jc w:val="both"/>
      </w:pPr>
      <w:r w:rsidRPr="004D0194">
        <w:t xml:space="preserve">Zhotovitel je povinen na své náklady </w:t>
      </w:r>
      <w:r w:rsidR="00785B20">
        <w:t xml:space="preserve">osadit a řádně pečovat o informační panely zapůjčené objednatelem. Po dokončení stavby budou informační panely vráceny objednateli do jeho sídla. </w:t>
      </w:r>
    </w:p>
    <w:p w14:paraId="4DB680DA" w14:textId="1CB799DA" w:rsidR="00F15459" w:rsidRDefault="00F15459" w:rsidP="00DA606E">
      <w:pPr>
        <w:pStyle w:val="Nadpis2"/>
      </w:pPr>
      <w:bookmarkStart w:id="31" w:name="_Toc99869720"/>
      <w:bookmarkStart w:id="32" w:name="_Toc107906970"/>
      <w:bookmarkStart w:id="33" w:name="_Toc117394153"/>
      <w:bookmarkStart w:id="34" w:name="_Toc119489238"/>
      <w:bookmarkStart w:id="35" w:name="_Toc293386314"/>
      <w:bookmarkStart w:id="36" w:name="_Toc298156335"/>
      <w:bookmarkStart w:id="37" w:name="_Toc498420533"/>
      <w:r>
        <w:t>Realizační dokumentace stavby včetně projednání a kontroly na stavbě</w:t>
      </w:r>
      <w:bookmarkEnd w:id="31"/>
      <w:bookmarkEnd w:id="32"/>
      <w:bookmarkEnd w:id="33"/>
      <w:bookmarkEnd w:id="34"/>
      <w:bookmarkEnd w:id="35"/>
      <w:bookmarkEnd w:id="36"/>
      <w:bookmarkEnd w:id="37"/>
    </w:p>
    <w:p w14:paraId="6D7A10B8" w14:textId="77777777" w:rsidR="00D41A39" w:rsidRDefault="00F15459" w:rsidP="00C23B61">
      <w:pPr>
        <w:pStyle w:val="NormlnVaK"/>
        <w:jc w:val="both"/>
      </w:pPr>
      <w:r>
        <w:t xml:space="preserve">Před zahájením stavby </w:t>
      </w:r>
      <w:r w:rsidRPr="00026CE8">
        <w:t>zhotovitel</w:t>
      </w:r>
      <w:r w:rsidRPr="00252250">
        <w:t xml:space="preserve"> </w:t>
      </w:r>
      <w:r>
        <w:t>zpracuje realizační dokumentaci stavby v těch částech, které svou podrobností nebudou umožňovat výrobu nebo dodání zařízení č</w:t>
      </w:r>
      <w:r w:rsidR="00026CE8">
        <w:t>i</w:t>
      </w:r>
      <w:r>
        <w:t xml:space="preserve"> částí staveb, takto zpracovaná dokumentace</w:t>
      </w:r>
      <w:r w:rsidR="00252250">
        <w:t xml:space="preserve"> </w:t>
      </w:r>
      <w:r>
        <w:t xml:space="preserve">podléhá schválení </w:t>
      </w:r>
      <w:r w:rsidR="002E7A42">
        <w:t>objednatele</w:t>
      </w:r>
      <w:r>
        <w:t xml:space="preserve">. Dále zhotovitel </w:t>
      </w:r>
      <w:r w:rsidR="00252250">
        <w:t xml:space="preserve">před zahájením prací </w:t>
      </w:r>
      <w:r>
        <w:t xml:space="preserve">zpracuje </w:t>
      </w:r>
      <w:r w:rsidR="00D41A39">
        <w:t xml:space="preserve">a </w:t>
      </w:r>
      <w:r w:rsidR="00252250" w:rsidRPr="00252250">
        <w:rPr>
          <w:u w:val="single"/>
        </w:rPr>
        <w:t>v případě požadavku objednatele</w:t>
      </w:r>
      <w:r w:rsidR="00252250">
        <w:t xml:space="preserve"> </w:t>
      </w:r>
      <w:r w:rsidR="00D41A39">
        <w:t>předloží objednateli k odsouhlasení:</w:t>
      </w:r>
    </w:p>
    <w:p w14:paraId="7EE067C3" w14:textId="40D3B122" w:rsidR="00D41A39" w:rsidRDefault="00482E6E" w:rsidP="00D41A39">
      <w:pPr>
        <w:pStyle w:val="Seznamsodrkami2"/>
      </w:pPr>
      <w:r>
        <w:t>havarijní plán</w:t>
      </w:r>
    </w:p>
    <w:p w14:paraId="5BD7D068" w14:textId="28581DE9" w:rsidR="00482E6E" w:rsidRDefault="00482E6E" w:rsidP="00D41A39">
      <w:pPr>
        <w:pStyle w:val="Seznamsodrkami2"/>
      </w:pPr>
      <w:r>
        <w:t>povodňový plán</w:t>
      </w:r>
    </w:p>
    <w:p w14:paraId="01F9AD0A" w14:textId="77777777" w:rsidR="00D41A39" w:rsidRDefault="00C23B61" w:rsidP="00D41A39">
      <w:pPr>
        <w:pStyle w:val="Seznamsodrkami2"/>
      </w:pPr>
      <w:r>
        <w:t>kontrolní a zkušební plán,</w:t>
      </w:r>
    </w:p>
    <w:p w14:paraId="626FFC39" w14:textId="77777777" w:rsidR="00D41A39" w:rsidRDefault="00C23B61" w:rsidP="00D41A39">
      <w:pPr>
        <w:pStyle w:val="Seznamsodrkami2"/>
      </w:pPr>
      <w:r>
        <w:t>podrobný harmonogram výstavby pro jednotlivé části projektu</w:t>
      </w:r>
      <w:r w:rsidR="00622F85">
        <w:t xml:space="preserve"> (v elektronické podobě umožňující provést změny a vložit komentáře či připomínky)</w:t>
      </w:r>
      <w:r w:rsidR="00252250">
        <w:t xml:space="preserve"> spolu s umístěním milníků stavby</w:t>
      </w:r>
      <w:r w:rsidR="00D41A39">
        <w:t>,</w:t>
      </w:r>
    </w:p>
    <w:p w14:paraId="7D2BFB42" w14:textId="77777777" w:rsidR="00D41A39" w:rsidRDefault="00F15459" w:rsidP="00D41A39">
      <w:pPr>
        <w:pStyle w:val="Seznamsodrkami2"/>
      </w:pPr>
      <w:r>
        <w:t>projekt zimních opatření</w:t>
      </w:r>
      <w:r w:rsidR="00410CA5">
        <w:t>.</w:t>
      </w:r>
    </w:p>
    <w:p w14:paraId="1B53210B" w14:textId="77777777" w:rsidR="00F15459" w:rsidRDefault="00410CA5" w:rsidP="00D41A39">
      <w:pPr>
        <w:pStyle w:val="NormlnVaK"/>
        <w:ind w:firstLine="0"/>
        <w:jc w:val="both"/>
      </w:pPr>
      <w:r>
        <w:t>Realizační dokumentace stavby bude:</w:t>
      </w:r>
    </w:p>
    <w:p w14:paraId="5F276575" w14:textId="77777777" w:rsidR="00281A2A" w:rsidRDefault="00281A2A" w:rsidP="00413B82">
      <w:pPr>
        <w:pStyle w:val="Seznamsodrkami2"/>
      </w:pPr>
      <w:r>
        <w:t>respektovat veškeré podmínky zadávací dokumentace, bude vycházet v maximální možné míře z projektové dokumentace pro vydání stavebního povolení v podrobnostech pro provedení stavby,</w:t>
      </w:r>
    </w:p>
    <w:p w14:paraId="056C17C5" w14:textId="57804C49" w:rsidR="00F15459" w:rsidRDefault="00F15459" w:rsidP="00413B82">
      <w:pPr>
        <w:pStyle w:val="Seznamsodrkami2"/>
      </w:pPr>
      <w:r>
        <w:t xml:space="preserve">vypracována v rozsahu </w:t>
      </w:r>
      <w:r w:rsidR="002628BD">
        <w:t>Vyhlášky o dokumentaci staveb</w:t>
      </w:r>
      <w:r w:rsidR="00147AF7">
        <w:t>,</w:t>
      </w:r>
    </w:p>
    <w:p w14:paraId="1ED88103" w14:textId="77777777" w:rsidR="00F15459" w:rsidRDefault="00F15459" w:rsidP="00413B82">
      <w:pPr>
        <w:pStyle w:val="Seznamsodrkami2"/>
      </w:pPr>
      <w:r>
        <w:t>zhotovitel provede pro potřeby realizační dokumentace ověření uložení podzemních a nadzemních inženýrských sítí a zařízení u jejich správců nebo vlastníků,</w:t>
      </w:r>
    </w:p>
    <w:p w14:paraId="72DA1C84" w14:textId="77777777" w:rsidR="00F15459" w:rsidRDefault="00F15459" w:rsidP="00413B82">
      <w:pPr>
        <w:pStyle w:val="Seznamsodrkami2"/>
      </w:pPr>
      <w:r>
        <w:t>projednána s Povodím Labe s.p., s</w:t>
      </w:r>
      <w:r w:rsidR="00D43CE7">
        <w:t> Oblastním i</w:t>
      </w:r>
      <w:r>
        <w:t>nspektorátem práce pro Středočeský kraj, Krajskou hygienickou stanicí</w:t>
      </w:r>
      <w:r w:rsidR="00BB5EBA">
        <w:t>, Hasičským záchranným sborem</w:t>
      </w:r>
      <w:r>
        <w:t xml:space="preserve"> a pří</w:t>
      </w:r>
      <w:r w:rsidR="00BB5EBA">
        <w:t>slušným stavebním úřadem</w:t>
      </w:r>
      <w:r w:rsidR="00D43CE7">
        <w:t xml:space="preserve"> a vodoprávním úřadem</w:t>
      </w:r>
      <w:r w:rsidR="00BB5EBA">
        <w:t>,</w:t>
      </w:r>
    </w:p>
    <w:p w14:paraId="3484D848" w14:textId="77777777" w:rsidR="00F15459" w:rsidRDefault="00F15459" w:rsidP="00413B82">
      <w:pPr>
        <w:pStyle w:val="Seznamsodrkami2"/>
      </w:pPr>
      <w:r>
        <w:t xml:space="preserve">zhotovitel předá 3 paré realizační dokumentace stavby v českém jazyce pro potřeby </w:t>
      </w:r>
      <w:r w:rsidR="00616D00">
        <w:t>objednatele</w:t>
      </w:r>
      <w:r>
        <w:t>,</w:t>
      </w:r>
    </w:p>
    <w:p w14:paraId="676A2463" w14:textId="77777777" w:rsidR="00F15459" w:rsidRDefault="00F15459" w:rsidP="00413B82">
      <w:pPr>
        <w:pStyle w:val="Seznamsodrkami2"/>
      </w:pPr>
      <w:r>
        <w:t xml:space="preserve">zhotovitel zajistí, že projektant realizační dokumentace stavby bude vykonávat kontrolu souladu stavby s realizační dokumentací stavby </w:t>
      </w:r>
    </w:p>
    <w:p w14:paraId="6E02C8D2" w14:textId="3408F9BE" w:rsidR="00F15459" w:rsidRDefault="00F15459" w:rsidP="00413B82">
      <w:pPr>
        <w:pStyle w:val="Seznamsodrkami2"/>
      </w:pPr>
      <w:r>
        <w:t xml:space="preserve">tam, kde lze </w:t>
      </w:r>
      <w:r w:rsidR="00422DDD">
        <w:t>předpokládat problémy</w:t>
      </w:r>
      <w:r>
        <w:t xml:space="preserve"> se zakládáním, zajistí zhotovitel </w:t>
      </w:r>
      <w:r w:rsidR="005D1FAD">
        <w:t xml:space="preserve">geotechnický </w:t>
      </w:r>
      <w:r>
        <w:t>dozor na stavbě,</w:t>
      </w:r>
    </w:p>
    <w:p w14:paraId="7BDF1ED7" w14:textId="5761ABEA" w:rsidR="00F15459" w:rsidRDefault="00F15459" w:rsidP="00413B82">
      <w:pPr>
        <w:pStyle w:val="Seznamsodrkami2"/>
      </w:pPr>
      <w:r>
        <w:t>v případě, že zhotovitel bude potřebovat k vypracování realizační dokumentace stavby další průzkumy, zajistí si je a budou zahrnuty v ceně položky</w:t>
      </w:r>
      <w:r w:rsidR="00147AF7">
        <w:t>,</w:t>
      </w:r>
    </w:p>
    <w:p w14:paraId="39AF165E" w14:textId="561B84E1" w:rsidR="002E7A42" w:rsidRDefault="002E7A42" w:rsidP="00413B82">
      <w:pPr>
        <w:pStyle w:val="Seznamsodrkami2"/>
      </w:pPr>
      <w:r>
        <w:t>bez schválení realizační dokumentace objednatelem, nesmí zhotovitel dílo podle ní realizovat, realizační dokumentace zpracovaná zhotovitelem může pouze propracovávat a detailizovat řešení ze zadávací dokumentace</w:t>
      </w:r>
      <w:r w:rsidR="00147AF7">
        <w:t>.</w:t>
      </w:r>
    </w:p>
    <w:p w14:paraId="0CF9DC28" w14:textId="1DA6F5B3" w:rsidR="00CE335F" w:rsidRDefault="00540B59" w:rsidP="00CE335F">
      <w:pPr>
        <w:pStyle w:val="Nadpis2"/>
        <w:tabs>
          <w:tab w:val="clear" w:pos="576"/>
          <w:tab w:val="num" w:pos="360"/>
        </w:tabs>
        <w:ind w:left="0" w:firstLine="0"/>
      </w:pPr>
      <w:bookmarkStart w:id="38" w:name="_Toc293386315"/>
      <w:bookmarkStart w:id="39" w:name="_Toc298156336"/>
      <w:bookmarkStart w:id="40" w:name="_Toc498420534"/>
      <w:r w:rsidRPr="00540B59">
        <w:lastRenderedPageBreak/>
        <w:t>Plán bezpečnosti a ochrany zdraví při práci (BOZP)</w:t>
      </w:r>
      <w:bookmarkEnd w:id="38"/>
      <w:bookmarkEnd w:id="39"/>
      <w:bookmarkEnd w:id="40"/>
    </w:p>
    <w:p w14:paraId="687FB35C" w14:textId="6473592D" w:rsidR="00540B59" w:rsidRDefault="002723E6" w:rsidP="00413B82">
      <w:pPr>
        <w:pStyle w:val="Seznamsodrkami2"/>
      </w:pPr>
      <w:r>
        <w:t>objednatel</w:t>
      </w:r>
      <w:r w:rsidR="00540B59">
        <w:t xml:space="preserve"> </w:t>
      </w:r>
      <w:r w:rsidR="00A72809">
        <w:t xml:space="preserve">může určit </w:t>
      </w:r>
      <w:r w:rsidR="00540B59">
        <w:t xml:space="preserve">koordinátory </w:t>
      </w:r>
      <w:r w:rsidR="007566BE">
        <w:t>bezpečnosti práce a ochrany zdraví při práci na staveništi (dále jen KOO BOZP)</w:t>
      </w:r>
      <w:r w:rsidR="00540B59">
        <w:t xml:space="preserve"> pro realizaci stavby</w:t>
      </w:r>
      <w:r w:rsidR="007566BE">
        <w:t>, zhotovitel je zavázán poskytnout potřebné podklady bez zbytečného odkladu KOO BOZP,</w:t>
      </w:r>
      <w:r w:rsidR="00C148DD">
        <w:t xml:space="preserve"> např. </w:t>
      </w:r>
      <w:r w:rsidR="00C148DD" w:rsidRPr="00C148DD">
        <w:t>podklady pro prováděné práce jako technologické postupy, profesní oprávnění pro jednotlivé pracovní profese, dokumentaci o proškolení zaměstnanců a osob, doklady od vozidel, strojů, technologických celků, revizní zprávy ad</w:t>
      </w:r>
      <w:r w:rsidR="00DD014D">
        <w:t>.</w:t>
      </w:r>
      <w:r w:rsidR="00C148DD">
        <w:t xml:space="preserve"> </w:t>
      </w:r>
      <w:r w:rsidR="003116D9">
        <w:t>T</w:t>
      </w:r>
      <w:r w:rsidR="00C148DD" w:rsidRPr="00C148DD">
        <w:t>yto mu musí být předloženy v požadovaném rozsahu a termínech</w:t>
      </w:r>
      <w:r w:rsidR="00C148DD">
        <w:t>,</w:t>
      </w:r>
    </w:p>
    <w:p w14:paraId="0610BF8B" w14:textId="77777777" w:rsidR="005C6D8E" w:rsidRPr="002F75F9" w:rsidRDefault="00616D00" w:rsidP="00413B82">
      <w:pPr>
        <w:pStyle w:val="Seznamsodrkami2"/>
      </w:pPr>
      <w:r>
        <w:t>z</w:t>
      </w:r>
      <w:r w:rsidR="005C6D8E" w:rsidRPr="002F75F9">
        <w:t xml:space="preserve">hotovitel obdrží stejnopis oznámení o zahájení prací doručený oblastnímu inspektorátu práce, který musí být vyvěšen na viditelném místě u vstupu na staveniště po celou dobu provádění stavby až do ukončení prací a předání stavby </w:t>
      </w:r>
      <w:r w:rsidR="002723E6" w:rsidRPr="002F75F9">
        <w:t>objednateli</w:t>
      </w:r>
      <w:r w:rsidR="005C6D8E" w:rsidRPr="002F75F9">
        <w:t xml:space="preserve"> k</w:t>
      </w:r>
      <w:r w:rsidR="003B78E3" w:rsidRPr="002F75F9">
        <w:t> </w:t>
      </w:r>
      <w:r w:rsidR="005C6D8E" w:rsidRPr="002F75F9">
        <w:t>užívání</w:t>
      </w:r>
      <w:r w:rsidR="003B78E3" w:rsidRPr="002F75F9">
        <w:t>,</w:t>
      </w:r>
    </w:p>
    <w:p w14:paraId="4B90F948" w14:textId="4D1F716E" w:rsidR="00C148DD" w:rsidRPr="002F75F9" w:rsidRDefault="003B78E3" w:rsidP="00413B82">
      <w:pPr>
        <w:pStyle w:val="Seznamsodrkami2"/>
      </w:pPr>
      <w:r w:rsidRPr="002F75F9">
        <w:t>zhotovitel zřídí a bude pečovat o informační nástěnku pro umístění plánu BOZP v prostorách chráněných před povětrností a přístupných pro zaměstnance zhotovitele a podzhotovitelů, zhotovitel bude své zaměstnance a zaměstnance podzhotovitelů průběžně seznamovat s údaji v plánu BOZP</w:t>
      </w:r>
      <w:r w:rsidR="00C148DD" w:rsidRPr="002F75F9">
        <w:t>,</w:t>
      </w:r>
      <w:r w:rsidR="003116D9">
        <w:t xml:space="preserve"> </w:t>
      </w:r>
      <w:r w:rsidR="00C148DD" w:rsidRPr="002F75F9">
        <w:t>zhotovitel a jeho podzhotovitelé předají KOO BOZP jména osob odpovědných za kontrolu a naplňování požadavků BOZP, kteří budou zároveň účinně spolupracovat s KOO BOZP,</w:t>
      </w:r>
    </w:p>
    <w:p w14:paraId="13B82B6E" w14:textId="77777777" w:rsidR="00C148DD" w:rsidRPr="002F75F9" w:rsidRDefault="00C148DD" w:rsidP="00413B82">
      <w:pPr>
        <w:pStyle w:val="Seznamsodrkami2"/>
      </w:pPr>
      <w:r w:rsidRPr="002F75F9">
        <w:t>koordinátor má v případě zjištěných závad ohrožujících zdraví nebo životy osob, případně hrozících vznikem havárií právo s okamžitou platností přerušit práce až do ú</w:t>
      </w:r>
      <w:r w:rsidR="00A8274F" w:rsidRPr="002F75F9">
        <w:t>p</w:t>
      </w:r>
      <w:r w:rsidRPr="002F75F9">
        <w:t>l</w:t>
      </w:r>
      <w:r w:rsidR="00A8274F" w:rsidRPr="002F75F9">
        <w:t>né</w:t>
      </w:r>
      <w:r w:rsidRPr="002F75F9">
        <w:t xml:space="preserve">ho odstranění těchto závad nebo hrozících nebezpečí (toto zastavení prací nemá vliv na termíny </w:t>
      </w:r>
      <w:r w:rsidR="00A8274F" w:rsidRPr="002F75F9">
        <w:t xml:space="preserve">dokončení </w:t>
      </w:r>
      <w:r w:rsidRPr="002F75F9">
        <w:t>prací a náklady stavby),</w:t>
      </w:r>
    </w:p>
    <w:p w14:paraId="1B66E07F" w14:textId="3830EF49" w:rsidR="00C148DD" w:rsidRPr="002F75F9" w:rsidRDefault="00C148DD" w:rsidP="00413B82">
      <w:pPr>
        <w:pStyle w:val="Seznamsodrkami2"/>
      </w:pPr>
      <w:r w:rsidRPr="002F75F9">
        <w:t>KOO BOZP má právo provádět nebo nařídit orientační kontroly na alkohol nebo psychotropní látky atd,</w:t>
      </w:r>
    </w:p>
    <w:p w14:paraId="54BF3131" w14:textId="77777777" w:rsidR="003B78E3" w:rsidRPr="002F75F9" w:rsidRDefault="00C148DD" w:rsidP="00413B82">
      <w:pPr>
        <w:pStyle w:val="Seznamsodrkami2"/>
      </w:pPr>
      <w:r w:rsidRPr="002F75F9">
        <w:t>zhotovitel díla je povinen při zhotovení díla řídit se příslušnou platnou legislativou platnou pro oblast BOZP, tuto bez výjimky dodržovat, soustavně a prokazatelně kontrolovat jejich dodržování u svých zaměstnanců i ostatních osob podílejících se na zhotovení díla</w:t>
      </w:r>
      <w:r w:rsidR="003B78E3" w:rsidRPr="002F75F9">
        <w:t>.</w:t>
      </w:r>
    </w:p>
    <w:p w14:paraId="45CF0276" w14:textId="77777777" w:rsidR="00170FE2" w:rsidRPr="00D575BA" w:rsidRDefault="00170FE2" w:rsidP="00332D6D">
      <w:pPr>
        <w:pStyle w:val="Nadpis2"/>
      </w:pPr>
      <w:bookmarkStart w:id="41" w:name="_Toc293386316"/>
      <w:bookmarkStart w:id="42" w:name="_Toc298156337"/>
      <w:bookmarkStart w:id="43" w:name="_Toc498420535"/>
      <w:bookmarkStart w:id="44" w:name="_Toc99869725"/>
      <w:bookmarkStart w:id="45" w:name="_Toc107906976"/>
      <w:bookmarkStart w:id="46" w:name="_Toc117394158"/>
      <w:bookmarkStart w:id="47" w:name="_Toc119489242"/>
      <w:r w:rsidRPr="00D575BA">
        <w:t>Záchranný archeologický dohled</w:t>
      </w:r>
      <w:bookmarkEnd w:id="41"/>
      <w:bookmarkEnd w:id="42"/>
      <w:bookmarkEnd w:id="43"/>
    </w:p>
    <w:p w14:paraId="319E44A8" w14:textId="56541C42" w:rsidR="00B242CF" w:rsidRPr="00D575BA" w:rsidRDefault="00B242CF" w:rsidP="00170FE2">
      <w:pPr>
        <w:pStyle w:val="Zkladntextodsazen3"/>
        <w:overflowPunct/>
        <w:autoSpaceDE/>
        <w:autoSpaceDN/>
        <w:adjustRightInd/>
        <w:textAlignment w:val="auto"/>
      </w:pPr>
      <w:r>
        <w:t xml:space="preserve">Objednatel </w:t>
      </w:r>
      <w:r w:rsidRPr="00B242CF">
        <w:t xml:space="preserve">je povinen zajistit záchranný archeologický výzkum, který jím bude hrazen, </w:t>
      </w:r>
      <w:r w:rsidR="00616D00">
        <w:t xml:space="preserve">zhotovitel </w:t>
      </w:r>
      <w:r w:rsidRPr="00B242CF">
        <w:t xml:space="preserve"> tedy musí zajistit přizvání osoby pověřené prováděním záchranného archeologického výzkumu oprávněné organizace (dále jen archeolog) k provedení výzkumu v předstihu alespoň 1 týdne. Vstup na staveniště musí být pouze za přítomnosti pracovníka </w:t>
      </w:r>
      <w:r w:rsidR="00616D00">
        <w:t>zhotovitele</w:t>
      </w:r>
      <w:r w:rsidRPr="00B242CF">
        <w:t xml:space="preserve">. Výsledky výzkumu a skutečnosti zjištěné na stavbě vždy zaznamená archeolog do stavebního deníku. Archeolog pověřený prováděním záchranného archeologického výzkumu je </w:t>
      </w:r>
      <w:r w:rsidR="00B97089">
        <w:t>Pavel Behenský</w:t>
      </w:r>
      <w:r w:rsidRPr="00B242CF">
        <w:t>, praco</w:t>
      </w:r>
      <w:r>
        <w:t xml:space="preserve">vnice ÚAPPSČ, mobil </w:t>
      </w:r>
      <w:r w:rsidR="00ED2AD7">
        <w:t>702 007 651</w:t>
      </w:r>
      <w:r w:rsidR="00616D00">
        <w:t xml:space="preserve"> (pokud nesdělí objednatel jinak)</w:t>
      </w:r>
      <w:r>
        <w:t>.</w:t>
      </w:r>
    </w:p>
    <w:p w14:paraId="1FBCA811" w14:textId="4026A1E0" w:rsidR="00F15459" w:rsidRDefault="00F15459" w:rsidP="00332D6D">
      <w:pPr>
        <w:pStyle w:val="Nadpis2"/>
      </w:pPr>
      <w:bookmarkStart w:id="48" w:name="_Toc293386317"/>
      <w:bookmarkStart w:id="49" w:name="_Toc298156338"/>
      <w:bookmarkStart w:id="50" w:name="_Toc498420536"/>
      <w:r>
        <w:t>Doklady požadované k předání a převzetí díla</w:t>
      </w:r>
      <w:bookmarkEnd w:id="44"/>
      <w:bookmarkEnd w:id="45"/>
      <w:bookmarkEnd w:id="46"/>
      <w:bookmarkEnd w:id="47"/>
      <w:bookmarkEnd w:id="48"/>
      <w:bookmarkEnd w:id="49"/>
      <w:bookmarkEnd w:id="50"/>
    </w:p>
    <w:p w14:paraId="23884F25" w14:textId="77777777" w:rsidR="00F15459" w:rsidRDefault="00F15459" w:rsidP="00CE335F">
      <w:pPr>
        <w:pStyle w:val="Zkladntextodsazen3"/>
        <w:overflowPunct/>
        <w:autoSpaceDE/>
        <w:autoSpaceDN/>
        <w:adjustRightInd/>
        <w:textAlignment w:val="auto"/>
      </w:pPr>
      <w:r>
        <w:t xml:space="preserve">K předání a převzetí díla </w:t>
      </w:r>
      <w:r w:rsidR="009673BE">
        <w:t xml:space="preserve">(ucelené části stavby) </w:t>
      </w:r>
      <w:r>
        <w:t xml:space="preserve">zajistí zhotovitel veškeré níže uvedené doklady a činnosti spojené s jejich získáním. Požadované doklady budou předány </w:t>
      </w:r>
      <w:r w:rsidR="005D6C0D" w:rsidRPr="005D6C0D">
        <w:rPr>
          <w:u w:val="single"/>
        </w:rPr>
        <w:t xml:space="preserve">v listinné podobě </w:t>
      </w:r>
      <w:r w:rsidRPr="005D6C0D">
        <w:rPr>
          <w:u w:val="single"/>
        </w:rPr>
        <w:t>ve dvou vyhotoveních</w:t>
      </w:r>
      <w:r>
        <w:t xml:space="preserve"> </w:t>
      </w:r>
      <w:r w:rsidRPr="00073F5F">
        <w:t>v českém jazyce</w:t>
      </w:r>
      <w:r w:rsidR="00D26909" w:rsidRPr="00073F5F">
        <w:t xml:space="preserve"> (u protokolů</w:t>
      </w:r>
      <w:r w:rsidR="00073F5F">
        <w:t>,</w:t>
      </w:r>
      <w:r w:rsidR="00D26909" w:rsidRPr="00073F5F">
        <w:t xml:space="preserve"> zápisů</w:t>
      </w:r>
      <w:r w:rsidR="00073F5F">
        <w:t>, datových medií</w:t>
      </w:r>
      <w:r w:rsidR="00D26909" w:rsidRPr="00073F5F">
        <w:t xml:space="preserve"> vždy originál </w:t>
      </w:r>
      <w:r w:rsidR="00073F5F" w:rsidRPr="00073F5F">
        <w:t>+</w:t>
      </w:r>
      <w:r w:rsidR="00D26909" w:rsidRPr="00073F5F">
        <w:t xml:space="preserve"> </w:t>
      </w:r>
      <w:r w:rsidR="00C42EF3">
        <w:t>1</w:t>
      </w:r>
      <w:r w:rsidR="00D26909" w:rsidRPr="00073F5F">
        <w:t>x kopie</w:t>
      </w:r>
      <w:r w:rsidR="003B4BF4">
        <w:t>, výjimku tvoří dokumentace skutečného provedení stavby a geodetická zaměření, které budou odevzdána ve 3 vyhotoveních, zrovna tak doklady, které budou přikládány ke kolaudaci díla</w:t>
      </w:r>
      <w:r w:rsidR="00D26909" w:rsidRPr="00073F5F">
        <w:t>) v deskách se seznamem</w:t>
      </w:r>
      <w:r w:rsidR="005D6C0D">
        <w:t xml:space="preserve"> </w:t>
      </w:r>
      <w:r w:rsidR="00D26909" w:rsidRPr="00073F5F">
        <w:t>:</w:t>
      </w:r>
    </w:p>
    <w:p w14:paraId="3F511668" w14:textId="77777777" w:rsidR="00F15459" w:rsidRDefault="00F15459" w:rsidP="00413B82">
      <w:pPr>
        <w:pStyle w:val="Seznamsodrkami2"/>
      </w:pPr>
      <w:r>
        <w:t>zápis o odevzdání a převzetí stavby nebo její části potvrzený účastníky řízení,</w:t>
      </w:r>
    </w:p>
    <w:p w14:paraId="2C456E24" w14:textId="77777777" w:rsidR="00F15459" w:rsidRDefault="00F15459" w:rsidP="00413B82">
      <w:pPr>
        <w:pStyle w:val="Seznamsodrkami2"/>
      </w:pPr>
      <w:r>
        <w:t>ke všem výrobkům, které budou zabudovány do díla doklady dle zákona č.</w:t>
      </w:r>
      <w:r w:rsidR="009B71DA">
        <w:t> </w:t>
      </w:r>
      <w:r>
        <w:t>22/</w:t>
      </w:r>
      <w:r w:rsidR="009B71DA">
        <w:t>19</w:t>
      </w:r>
      <w:r>
        <w:t>97 Sb. (o technických požadavcích na výrobky a o změně a doplnění některých zákonů) v platném znění a souvisejících vyhlášek,</w:t>
      </w:r>
    </w:p>
    <w:p w14:paraId="7E9F1FEF" w14:textId="77777777" w:rsidR="00F15459" w:rsidRDefault="00F15459" w:rsidP="00413B82">
      <w:pPr>
        <w:pStyle w:val="Seznamsodrkami2"/>
      </w:pPr>
      <w:r>
        <w:t>atesty dodaných materiálů na stavbu a strojně-technologických zařízení v českém jazyce,</w:t>
      </w:r>
    </w:p>
    <w:p w14:paraId="39991141" w14:textId="1E33FF31" w:rsidR="00F15459" w:rsidRPr="00983593" w:rsidRDefault="00F15459" w:rsidP="00413B82">
      <w:pPr>
        <w:pStyle w:val="Seznamsodrkami2"/>
      </w:pPr>
      <w:r w:rsidRPr="00983593">
        <w:lastRenderedPageBreak/>
        <w:t>doklady o zkouškách vodotěsnosti</w:t>
      </w:r>
      <w:r w:rsidR="00DC5200">
        <w:t xml:space="preserve"> </w:t>
      </w:r>
      <w:r w:rsidR="00B97089">
        <w:t>nádrží</w:t>
      </w:r>
      <w:r w:rsidR="00DC5200">
        <w:t xml:space="preserve">, </w:t>
      </w:r>
      <w:r w:rsidRPr="00983593">
        <w:t>tlakových zkouškách</w:t>
      </w:r>
      <w:r w:rsidR="00DC5200">
        <w:t xml:space="preserve"> potrubí</w:t>
      </w:r>
      <w:r w:rsidRPr="00983593">
        <w:t>, zkouškách průchodnosti, zkouškách těsnosti a videozáznam z</w:t>
      </w:r>
      <w:r w:rsidR="00F3368D" w:rsidRPr="00983593">
        <w:t xml:space="preserve"> kamerové </w:t>
      </w:r>
      <w:r w:rsidRPr="00983593">
        <w:t>prohlídky neprůlezných částí gravitačních částí kanalizačních stok (včetně protokolu)</w:t>
      </w:r>
      <w:r w:rsidR="00F3368D" w:rsidRPr="00983593">
        <w:t xml:space="preserve"> viz. kapitola </w:t>
      </w:r>
      <w:r w:rsidR="00047D31">
        <w:fldChar w:fldCharType="begin"/>
      </w:r>
      <w:r w:rsidR="00047D31">
        <w:instrText xml:space="preserve"> REF _Ref278813047 \r \h  \* MERGEFORMAT </w:instrText>
      </w:r>
      <w:r w:rsidR="00047D31">
        <w:fldChar w:fldCharType="separate"/>
      </w:r>
      <w:r w:rsidR="00854498">
        <w:t>3.1</w:t>
      </w:r>
      <w:r w:rsidR="00047D31">
        <w:fldChar w:fldCharType="end"/>
      </w:r>
      <w:r w:rsidRPr="00983593">
        <w:t xml:space="preserve">, zkouškách hutnění, zkouškách čerstvého betonu, zkouškách tloušťky krycí vrstvy výztuže u železobetonu, zkouškách zatvrdlého betonu, zkouškách izolačního stavu ovládacích a sdělovacích kabelových vedení, popř. další doklady požadované dalšími normami a obecně platnými předpisy a nařízeními </w:t>
      </w:r>
    </w:p>
    <w:p w14:paraId="36DFE328" w14:textId="43582337" w:rsidR="00D26909" w:rsidRPr="00983593" w:rsidRDefault="00D26909" w:rsidP="00413B82">
      <w:pPr>
        <w:pStyle w:val="Seznamsodrkami2"/>
      </w:pPr>
      <w:r w:rsidRPr="00983593">
        <w:t xml:space="preserve">místopřísežné prohlášení zhotovitele o použití materiálu na stavbu či opravu – zhotovitel použil pouze materiály splňující  ustanovení § 5 odst.1 až 3 zákona č. 258/2000 Sb., o ochraně veřejného zdraví a </w:t>
      </w:r>
      <w:r w:rsidR="00D42BB4">
        <w:t>§ 3 vyhlášky č. 409/2005 Sb., o hygienických požadavcích na výrobky přicházející do přímého styku s vodou a na úpravu vody</w:t>
      </w:r>
      <w:r w:rsidR="00D42BB4" w:rsidRPr="00983593" w:rsidDel="00D42BB4">
        <w:t xml:space="preserve"> </w:t>
      </w:r>
      <w:r w:rsidRPr="00983593">
        <w:t>,</w:t>
      </w:r>
    </w:p>
    <w:p w14:paraId="7B15F929" w14:textId="77777777" w:rsidR="00F15459" w:rsidRDefault="00F15459" w:rsidP="00413B82">
      <w:pPr>
        <w:pStyle w:val="Seznamsodrkami2"/>
      </w:pPr>
      <w:r>
        <w:t>souhrnná dokumentace k prováděným zemním pracím obsahující i doklady o předepsaných zkouškách</w:t>
      </w:r>
      <w:r w:rsidR="00B242CF">
        <w:t>,</w:t>
      </w:r>
    </w:p>
    <w:p w14:paraId="1504A6B0" w14:textId="77777777" w:rsidR="00F15459" w:rsidRDefault="00F15459" w:rsidP="00413B82">
      <w:pPr>
        <w:pStyle w:val="Seznamsodrkami2"/>
      </w:pPr>
      <w:r>
        <w:t>souhrnná dokumentace k prováděným betonářským pracím, obsahující i doklady o předepsaných zkouškách</w:t>
      </w:r>
      <w:r w:rsidR="00B242CF">
        <w:t>,</w:t>
      </w:r>
    </w:p>
    <w:p w14:paraId="6E7B6D19" w14:textId="77777777" w:rsidR="00F15459" w:rsidRDefault="00F15459" w:rsidP="00413B82">
      <w:pPr>
        <w:pStyle w:val="Seznamsodrkami2"/>
      </w:pPr>
      <w:r>
        <w:t xml:space="preserve">doklady o vytýčení stavby oprávněnou osobou </w:t>
      </w:r>
    </w:p>
    <w:p w14:paraId="1E9DD232" w14:textId="770223CA" w:rsidR="00ED52C6" w:rsidRDefault="00ED52C6" w:rsidP="00ED52C6">
      <w:pPr>
        <w:pStyle w:val="Seznamsodrkami2"/>
      </w:pPr>
      <w:r>
        <w:t xml:space="preserve">dokumentace skutečného provedení stavebních objektů a provozních souborů (viz. kapitola </w:t>
      </w:r>
      <w:r w:rsidR="004822AC">
        <w:fldChar w:fldCharType="begin"/>
      </w:r>
      <w:r w:rsidR="00A314E3">
        <w:instrText xml:space="preserve"> REF _Ref288119226 \r \h </w:instrText>
      </w:r>
      <w:r w:rsidR="004822AC">
        <w:fldChar w:fldCharType="separate"/>
      </w:r>
      <w:r w:rsidR="00854498">
        <w:t>1.9</w:t>
      </w:r>
      <w:r w:rsidR="004822AC">
        <w:fldChar w:fldCharType="end"/>
      </w:r>
      <w:r>
        <w:t>),</w:t>
      </w:r>
    </w:p>
    <w:p w14:paraId="2795920C" w14:textId="04288013" w:rsidR="00F15459" w:rsidRDefault="00ED52C6" w:rsidP="00413B82">
      <w:pPr>
        <w:pStyle w:val="Seznamsodrkami2"/>
      </w:pPr>
      <w:r>
        <w:t xml:space="preserve">geodetické </w:t>
      </w:r>
      <w:r w:rsidR="00F15459">
        <w:t xml:space="preserve">zaměření stavby oprávněnou osobou (viz </w:t>
      </w:r>
      <w:r>
        <w:t xml:space="preserve">odst. </w:t>
      </w:r>
      <w:r w:rsidR="004822AC">
        <w:fldChar w:fldCharType="begin"/>
      </w:r>
      <w:r w:rsidR="00A314E3">
        <w:instrText xml:space="preserve"> REF _Ref288119238 \r \h </w:instrText>
      </w:r>
      <w:r w:rsidR="004822AC">
        <w:fldChar w:fldCharType="separate"/>
      </w:r>
      <w:r w:rsidR="00854498">
        <w:t>1.9</w:t>
      </w:r>
      <w:r w:rsidR="004822AC">
        <w:fldChar w:fldCharType="end"/>
      </w:r>
      <w:r w:rsidR="00F15459">
        <w:t>)</w:t>
      </w:r>
    </w:p>
    <w:p w14:paraId="56FE726E" w14:textId="77777777" w:rsidR="00F15459" w:rsidRDefault="00F15459" w:rsidP="00413B82">
      <w:pPr>
        <w:pStyle w:val="Seznamsodrkami2"/>
      </w:pPr>
      <w:r w:rsidRPr="008B0D0B">
        <w:t>revizní zprávy o zkouškách zařízení (včetně všech příloh) dle norem a předpisů</w:t>
      </w:r>
      <w:r>
        <w:t xml:space="preserve"> platných v ČR, tj. především:</w:t>
      </w:r>
    </w:p>
    <w:p w14:paraId="7A78C6EA" w14:textId="77777777" w:rsidR="00F15459" w:rsidRPr="008B0D0B" w:rsidRDefault="00F15459" w:rsidP="00B242CF">
      <w:pPr>
        <w:pStyle w:val="Seznamsodrkami2"/>
        <w:tabs>
          <w:tab w:val="clear" w:pos="643"/>
          <w:tab w:val="num" w:pos="1003"/>
        </w:tabs>
        <w:ind w:left="1003"/>
      </w:pPr>
      <w:r w:rsidRPr="008B0D0B">
        <w:t>revizní zprávy elektro – souhrnná, všechny dílčí včetně uzemnění a hromosvodů, venkovní osvětlení, ASŘTP</w:t>
      </w:r>
    </w:p>
    <w:p w14:paraId="067400DD" w14:textId="77777777" w:rsidR="00F15459" w:rsidRPr="008B0D0B" w:rsidRDefault="00F15459" w:rsidP="00B242CF">
      <w:pPr>
        <w:pStyle w:val="Seznamsodrkami2"/>
        <w:tabs>
          <w:tab w:val="clear" w:pos="643"/>
          <w:tab w:val="num" w:pos="1003"/>
        </w:tabs>
        <w:ind w:left="1003"/>
      </w:pPr>
      <w:r w:rsidRPr="008B0D0B">
        <w:t>revizní zprávy speciálních zařízení – tla</w:t>
      </w:r>
      <w:r w:rsidR="00B242CF">
        <w:t>kové nádoby, jeřábové dráhy, ad.,</w:t>
      </w:r>
    </w:p>
    <w:p w14:paraId="2B51C985" w14:textId="77777777" w:rsidR="00F15459" w:rsidRDefault="00F15459" w:rsidP="00413B82">
      <w:pPr>
        <w:pStyle w:val="Seznamsodrkami2"/>
      </w:pPr>
      <w:r w:rsidRPr="008B0D0B">
        <w:t>seznam organizací zajištujících v ČR servis pro jednotlivá strojně-technologická zařízení</w:t>
      </w:r>
      <w:r w:rsidR="00004683">
        <w:t>,</w:t>
      </w:r>
    </w:p>
    <w:p w14:paraId="7BACC5BC" w14:textId="77777777" w:rsidR="00004683" w:rsidRPr="008B0D0B" w:rsidRDefault="00004683" w:rsidP="00413B82">
      <w:pPr>
        <w:pStyle w:val="Seznamsodrkami2"/>
      </w:pPr>
      <w:r w:rsidRPr="00004683">
        <w:t>protokol (osvědčení) o kontrolním proměření neporušenosti identifikačních vodičů</w:t>
      </w:r>
      <w:r>
        <w:t>,</w:t>
      </w:r>
    </w:p>
    <w:p w14:paraId="2E2AB602" w14:textId="77777777" w:rsidR="00F15459" w:rsidRPr="008B0D0B" w:rsidRDefault="00F15459" w:rsidP="00413B82">
      <w:pPr>
        <w:pStyle w:val="Seznamsodrkami2"/>
      </w:pPr>
      <w:r w:rsidRPr="008B0D0B">
        <w:t>doklady o likvidaci všech odpadů vzniklých v průběhu realizace stavby v souladu se zák.185/2001 Sb. v platném znění</w:t>
      </w:r>
    </w:p>
    <w:p w14:paraId="3795362E" w14:textId="77777777" w:rsidR="00F15459" w:rsidRPr="008B0D0B" w:rsidRDefault="00F15459" w:rsidP="00413B82">
      <w:pPr>
        <w:pStyle w:val="Seznamsodrkami2"/>
      </w:pPr>
      <w:r w:rsidRPr="008B0D0B">
        <w:t>doklady o měření hluku a prachu, budou-li požadovány,</w:t>
      </w:r>
    </w:p>
    <w:p w14:paraId="60F09104" w14:textId="77777777" w:rsidR="008B381E" w:rsidRDefault="008B381E" w:rsidP="008B381E">
      <w:pPr>
        <w:pStyle w:val="Seznamsodrkami2"/>
      </w:pPr>
      <w:r>
        <w:t>k jednotlivým strojně technologickým zařízením technická dokumentace, provozní předpisy, pokyny a návody k obsluze včetně požadavků na rozsah a termíny údržby, návody pro případ poruchy a signalizace, seznam náhradních dílů, seznam předepsaných ochranných a bezpečnostních pomůcek, vždy v českém jazyce</w:t>
      </w:r>
    </w:p>
    <w:p w14:paraId="724C592D" w14:textId="034C9557" w:rsidR="00F15459" w:rsidRPr="008B0D0B" w:rsidRDefault="00F15459" w:rsidP="00413B82">
      <w:pPr>
        <w:pStyle w:val="Seznamsodrkami2"/>
      </w:pPr>
      <w:r w:rsidRPr="008B0D0B">
        <w:t>rentgenové zkoušky svarů,</w:t>
      </w:r>
    </w:p>
    <w:p w14:paraId="760604B6" w14:textId="77777777" w:rsidR="001646BE" w:rsidRPr="008B0D0B" w:rsidRDefault="001646BE" w:rsidP="00413B82">
      <w:pPr>
        <w:pStyle w:val="Seznamsodrkami2"/>
      </w:pPr>
      <w:r w:rsidRPr="008B0D0B">
        <w:t>kopie dokladů svářečů</w:t>
      </w:r>
      <w:r w:rsidR="00360C1C" w:rsidRPr="008B0D0B">
        <w:t xml:space="preserve"> tj. osvědčení o zkoušce v základním kurzu svářeče</w:t>
      </w:r>
      <w:r w:rsidRPr="008B0D0B">
        <w:t>,</w:t>
      </w:r>
    </w:p>
    <w:p w14:paraId="5FEFB393" w14:textId="77777777" w:rsidR="001646BE" w:rsidRPr="008B0D0B" w:rsidRDefault="001646BE" w:rsidP="00413B82">
      <w:pPr>
        <w:pStyle w:val="Seznamsodrkami2"/>
      </w:pPr>
      <w:r w:rsidRPr="008B0D0B">
        <w:t>kopie dokladů ke svářecímu aparátu a kopie dokladu o provedené kontrole</w:t>
      </w:r>
      <w:r w:rsidR="0057200D" w:rsidRPr="008B0D0B">
        <w:t xml:space="preserve"> výrobcem</w:t>
      </w:r>
      <w:r w:rsidR="00360C1C" w:rsidRPr="008B0D0B">
        <w:t xml:space="preserve"> (potvrzení o atestaci)</w:t>
      </w:r>
      <w:r w:rsidR="0057200D" w:rsidRPr="008B0D0B">
        <w:t>,</w:t>
      </w:r>
    </w:p>
    <w:p w14:paraId="09C8F92E" w14:textId="77777777" w:rsidR="00F15459" w:rsidRPr="008B0D0B" w:rsidRDefault="00F15459" w:rsidP="00413B82">
      <w:pPr>
        <w:pStyle w:val="Seznamsodrkami2"/>
      </w:pPr>
      <w:r w:rsidRPr="008B0D0B">
        <w:t>zápisy o prověření prací a konstrukcí zakrytých v průběhu prací</w:t>
      </w:r>
    </w:p>
    <w:p w14:paraId="7E0C06F7" w14:textId="77777777" w:rsidR="002031FB" w:rsidRPr="00B52B5E" w:rsidRDefault="002031FB" w:rsidP="00413B82">
      <w:pPr>
        <w:pStyle w:val="Seznamsodrkami2"/>
      </w:pPr>
      <w:r w:rsidRPr="00B52B5E">
        <w:t xml:space="preserve">protokoly o kontrole podzemních sítí a zařízení před zakrytím od všech správců vč. doslovného konstatování, že </w:t>
      </w:r>
      <w:r w:rsidRPr="00850CDC">
        <w:rPr>
          <w:b/>
        </w:rPr>
        <w:t>souhlasí s vydáním kolaudačního souhlasu bez námitek</w:t>
      </w:r>
      <w:r w:rsidRPr="00B52B5E">
        <w:t>,</w:t>
      </w:r>
    </w:p>
    <w:p w14:paraId="2E7426D8" w14:textId="3844D20C" w:rsidR="00F15459" w:rsidRPr="00B52B5E" w:rsidRDefault="00F15459" w:rsidP="00413B82">
      <w:pPr>
        <w:pStyle w:val="Seznamsodrkami2"/>
      </w:pPr>
      <w:r w:rsidRPr="00B52B5E">
        <w:t xml:space="preserve">doklady o zpětném předání dotčených pozemků </w:t>
      </w:r>
      <w:r w:rsidR="00D26909" w:rsidRPr="00B52B5E">
        <w:t>vlastníkům</w:t>
      </w:r>
      <w:r w:rsidR="003633B7" w:rsidRPr="00B52B5E">
        <w:t xml:space="preserve"> se souhlasem s uvedením do řádného stavu, součástí bude také doslovné konstatování, že </w:t>
      </w:r>
      <w:r w:rsidR="003633B7" w:rsidRPr="00850CDC">
        <w:rPr>
          <w:b/>
        </w:rPr>
        <w:t>souhlasí s vydáním kolaudačního souhlasu bez námitek</w:t>
      </w:r>
      <w:r w:rsidR="00D56F84">
        <w:rPr>
          <w:b/>
        </w:rPr>
        <w:t>,</w:t>
      </w:r>
    </w:p>
    <w:p w14:paraId="390302B6" w14:textId="77777777" w:rsidR="00F15459" w:rsidRPr="00B52B5E" w:rsidRDefault="00F15459" w:rsidP="00413B82">
      <w:pPr>
        <w:pStyle w:val="Seznamsodrkami2"/>
      </w:pPr>
      <w:r w:rsidRPr="00B52B5E">
        <w:t xml:space="preserve">doklady o zpětném předání dotčených komunikací jejich správcům a </w:t>
      </w:r>
      <w:r w:rsidR="00D26909" w:rsidRPr="00B52B5E">
        <w:t>vlastníkům</w:t>
      </w:r>
      <w:r w:rsidR="003633B7" w:rsidRPr="00B52B5E">
        <w:t xml:space="preserve"> se souhlasem s uvedením do řádného stavu, součástí bude také doslovné konstatování, že </w:t>
      </w:r>
      <w:r w:rsidR="003633B7" w:rsidRPr="00850CDC">
        <w:rPr>
          <w:b/>
        </w:rPr>
        <w:t>souhlasí s vydáním kolaudačního souhlasu bez námitek</w:t>
      </w:r>
      <w:r w:rsidR="00686B24">
        <w:t>,</w:t>
      </w:r>
    </w:p>
    <w:p w14:paraId="438BDC94" w14:textId="77777777" w:rsidR="00F15459" w:rsidRPr="00B52B5E" w:rsidRDefault="00F15459" w:rsidP="00413B82">
      <w:pPr>
        <w:pStyle w:val="Seznamsodrkami2"/>
      </w:pPr>
      <w:r w:rsidRPr="00B52B5E">
        <w:t>popis a zdůvodnění provedených odchylek od stavebního povolení</w:t>
      </w:r>
      <w:r w:rsidR="00686B24">
        <w:t>,</w:t>
      </w:r>
    </w:p>
    <w:p w14:paraId="6799F926" w14:textId="77777777" w:rsidR="00F15459" w:rsidRPr="00B52B5E" w:rsidRDefault="00F15459" w:rsidP="00413B82">
      <w:pPr>
        <w:pStyle w:val="Seznamsodrkami2"/>
      </w:pPr>
      <w:r w:rsidRPr="00B52B5E">
        <w:t>zpráva o plnění podmínek stavebního povolení</w:t>
      </w:r>
      <w:r w:rsidR="003633B7" w:rsidRPr="00B52B5E">
        <w:t xml:space="preserve"> </w:t>
      </w:r>
      <w:r w:rsidR="00FE4AEA" w:rsidRPr="00B52B5E">
        <w:t xml:space="preserve">a závazných stanovisek dotčených správních úřadů </w:t>
      </w:r>
      <w:r w:rsidR="003633B7" w:rsidRPr="00B52B5E">
        <w:t>vč. souvisejících dokladů (listin)</w:t>
      </w:r>
      <w:r w:rsidR="002031FB" w:rsidRPr="00B52B5E">
        <w:t>, pokud nebudou obsaženy v dokladech k předání a převzetí díla</w:t>
      </w:r>
      <w:r w:rsidR="00686B24">
        <w:t>,</w:t>
      </w:r>
    </w:p>
    <w:p w14:paraId="18F8096A" w14:textId="77777777" w:rsidR="00F15459" w:rsidRDefault="00F15459" w:rsidP="00413B82">
      <w:pPr>
        <w:pStyle w:val="Seznamsodrkami2"/>
      </w:pPr>
      <w:r>
        <w:t>zápis o individuálním vyzkoušení strojů a zařízení</w:t>
      </w:r>
      <w:r w:rsidR="003B4BF4">
        <w:t>, komplexní zkoušky</w:t>
      </w:r>
      <w:r w:rsidR="00686B24">
        <w:t>,</w:t>
      </w:r>
    </w:p>
    <w:p w14:paraId="598ACF44" w14:textId="5CC6213D" w:rsidR="00420F06" w:rsidRDefault="00420F06" w:rsidP="00413B82">
      <w:pPr>
        <w:pStyle w:val="Seznamsodrkami2"/>
      </w:pPr>
      <w:r>
        <w:lastRenderedPageBreak/>
        <w:t>doklady ke všem kompozitním výrobkům, tj. výrobní (dílenská) dokumentace a statické posouzení zpracované odborně způsobilou osobou (netýká se jednoduchých konstrukcí, např. zábradlí kotvená do jiné stavební konstrukce),</w:t>
      </w:r>
    </w:p>
    <w:p w14:paraId="235044A2" w14:textId="7CC991F3" w:rsidR="00F15459" w:rsidRPr="00B52B5E" w:rsidRDefault="00D56F84" w:rsidP="00413B82">
      <w:pPr>
        <w:pStyle w:val="Seznamsodrkami2"/>
      </w:pPr>
      <w:r>
        <w:t xml:space="preserve">originály </w:t>
      </w:r>
      <w:r w:rsidR="00F15459" w:rsidRPr="00B52B5E">
        <w:t>stavební</w:t>
      </w:r>
      <w:r>
        <w:t>ch</w:t>
      </w:r>
      <w:r w:rsidR="00F15459" w:rsidRPr="00B52B5E">
        <w:t xml:space="preserve"> deník</w:t>
      </w:r>
      <w:r>
        <w:t>ů</w:t>
      </w:r>
      <w:r w:rsidR="00686B24">
        <w:t xml:space="preserve"> (bez průpisových kopií)</w:t>
      </w:r>
      <w:r w:rsidR="005C08C7">
        <w:t>,</w:t>
      </w:r>
    </w:p>
    <w:p w14:paraId="1FA46A0B" w14:textId="77777777" w:rsidR="00E03358" w:rsidRDefault="00F15459" w:rsidP="00413B82">
      <w:pPr>
        <w:pStyle w:val="Seznamsodrkami2"/>
      </w:pPr>
      <w:r w:rsidRPr="00B52B5E">
        <w:t>další doklady dle požadavku potřebné k provozu, vydání potřebných vyjádření orgánů státní správy nebo potřebných správních rozhodnutí, apod.</w:t>
      </w:r>
    </w:p>
    <w:p w14:paraId="5207C01E" w14:textId="01581F4D" w:rsidR="00912827" w:rsidRDefault="00912827" w:rsidP="00413B82">
      <w:pPr>
        <w:pStyle w:val="Seznamsodrkami2"/>
      </w:pPr>
      <w:r>
        <w:t>tabulka strojnětechnologické části a přenosných zařízení s údaji: 1) popis zařízení (např. čerpadlo, dmýchadlo, apod.), 2) výrobce, 3) typové označení, 4) výrobní číslo,</w:t>
      </w:r>
    </w:p>
    <w:p w14:paraId="752FFCBF" w14:textId="2920BDA3" w:rsidR="00536390" w:rsidRDefault="00536390" w:rsidP="00413B82">
      <w:pPr>
        <w:pStyle w:val="Seznamsodrkami2"/>
      </w:pPr>
      <w:r>
        <w:t>aktualizaci kompletního rozpočtu stavby dle skutečně provedených dodávek a prací,</w:t>
      </w:r>
      <w:r w:rsidR="007457CE" w:rsidRPr="007457CE">
        <w:t xml:space="preserve"> </w:t>
      </w:r>
      <w:r w:rsidR="007457CE">
        <w:t>rekapitulace méně a víceprací s položkovým rozpočtem,</w:t>
      </w:r>
    </w:p>
    <w:p w14:paraId="281DBE74" w14:textId="182027E8" w:rsidR="00F77B22" w:rsidRDefault="00F77B22" w:rsidP="00413B82">
      <w:pPr>
        <w:pStyle w:val="Seznamsodrkami2"/>
      </w:pPr>
      <w:r>
        <w:t>plán BOZP (pokud byl ustanoven KOO BOZP),</w:t>
      </w:r>
    </w:p>
    <w:p w14:paraId="39D61333" w14:textId="68D42F7F" w:rsidR="00814B0C" w:rsidRDefault="00814B0C" w:rsidP="00413B82">
      <w:pPr>
        <w:pStyle w:val="Seznamsodrkami2"/>
      </w:pPr>
      <w:r>
        <w:t>seznam podzhotovitelů s plněním větším než 10% z ceny díla,</w:t>
      </w:r>
    </w:p>
    <w:p w14:paraId="63DD2197" w14:textId="77777777" w:rsidR="00E00C6E" w:rsidRPr="008626C3" w:rsidRDefault="00E00C6E" w:rsidP="00E00C6E">
      <w:pPr>
        <w:pStyle w:val="Nadpis2"/>
      </w:pPr>
      <w:bookmarkStart w:id="51" w:name="_Ref288119226"/>
      <w:bookmarkStart w:id="52" w:name="_Ref288119238"/>
      <w:bookmarkStart w:id="53" w:name="_Ref288119256"/>
      <w:bookmarkStart w:id="54" w:name="_Ref288119272"/>
      <w:bookmarkStart w:id="55" w:name="_Ref288119287"/>
      <w:bookmarkStart w:id="56" w:name="_Ref288119299"/>
      <w:bookmarkStart w:id="57" w:name="_Ref288119313"/>
      <w:bookmarkStart w:id="58" w:name="_Toc293386318"/>
      <w:bookmarkStart w:id="59" w:name="_Toc298156339"/>
      <w:bookmarkStart w:id="60" w:name="_Toc498420537"/>
      <w:bookmarkStart w:id="61" w:name="_Toc99869727"/>
      <w:bookmarkStart w:id="62" w:name="_Toc107906978"/>
      <w:bookmarkStart w:id="63" w:name="_Toc117394160"/>
      <w:bookmarkStart w:id="64" w:name="_Toc119489245"/>
      <w:r w:rsidRPr="008626C3">
        <w:t>Dokumentace skutečného provedení stavby a dokumentace geodetického zaměření stavby</w:t>
      </w:r>
      <w:bookmarkEnd w:id="51"/>
      <w:bookmarkEnd w:id="52"/>
      <w:bookmarkEnd w:id="53"/>
      <w:bookmarkEnd w:id="54"/>
      <w:bookmarkEnd w:id="55"/>
      <w:bookmarkEnd w:id="56"/>
      <w:bookmarkEnd w:id="57"/>
      <w:bookmarkEnd w:id="58"/>
      <w:bookmarkEnd w:id="59"/>
      <w:bookmarkEnd w:id="60"/>
    </w:p>
    <w:p w14:paraId="355E9AD6" w14:textId="0958305D" w:rsidR="00EA4075" w:rsidRDefault="00E00C6E" w:rsidP="000A3DD4">
      <w:pPr>
        <w:pStyle w:val="NormlnVaK"/>
        <w:jc w:val="both"/>
        <w:rPr>
          <w:snapToGrid w:val="0"/>
        </w:rPr>
      </w:pPr>
      <w:r>
        <w:rPr>
          <w:snapToGrid w:val="0"/>
        </w:rPr>
        <w:t xml:space="preserve">Zhotovitel </w:t>
      </w:r>
      <w:r w:rsidR="00F22944">
        <w:rPr>
          <w:snapToGrid w:val="0"/>
        </w:rPr>
        <w:t xml:space="preserve">zajistí u projektanta stavby zpracování </w:t>
      </w:r>
      <w:r>
        <w:rPr>
          <w:snapToGrid w:val="0"/>
        </w:rPr>
        <w:t>dokumentac</w:t>
      </w:r>
      <w:r w:rsidR="00F22944">
        <w:rPr>
          <w:snapToGrid w:val="0"/>
        </w:rPr>
        <w:t>e</w:t>
      </w:r>
      <w:r>
        <w:rPr>
          <w:snapToGrid w:val="0"/>
        </w:rPr>
        <w:t xml:space="preserve"> skutečného provedení stavby (dále DSPS) a dokumentaci geodetického zaměření stavby (dále GZ)</w:t>
      </w:r>
      <w:r>
        <w:t>. Dokumentace</w:t>
      </w:r>
      <w:r>
        <w:rPr>
          <w:snapToGrid w:val="0"/>
        </w:rPr>
        <w:t xml:space="preserve"> podléhá odsouhlasení objednatele. Dokumentace skutečného provedení díla bude zhotovitelem vypracována v následujícím rozsahu:</w:t>
      </w:r>
    </w:p>
    <w:p w14:paraId="0966DCB0" w14:textId="32341105" w:rsidR="00E00C6E" w:rsidRPr="00230249" w:rsidRDefault="00E00C6E" w:rsidP="00E00C6E">
      <w:pPr>
        <w:pStyle w:val="Seznamsodrkami2"/>
        <w:rPr>
          <w:snapToGrid w:val="0"/>
        </w:rPr>
      </w:pPr>
      <w:r w:rsidRPr="00230249">
        <w:rPr>
          <w:snapToGrid w:val="0"/>
        </w:rPr>
        <w:t xml:space="preserve">zhotovitel bude v průběhu stavby systematicky do vyhotovení dokumentace stavby zaznamenávat během výstavby změny, po dokončení jednotlivých SO a PS bude tyto změny předávat projektantovi stavby ke zpracování dokumentace skutečného provedení stavby, dokumentace skutečného provedení stavby bude zpracována ve třech vyhotoveních v českém jazyce v tištěné formě a v digitální formě na nosiči DVD </w:t>
      </w:r>
      <w:r>
        <w:rPr>
          <w:snapToGrid w:val="0"/>
        </w:rPr>
        <w:t>ve formátu DOCX pro textové části, XLSX pro tabulky a DWG pro výkresovou část. DSPS b</w:t>
      </w:r>
      <w:r w:rsidRPr="00230249">
        <w:rPr>
          <w:snapToGrid w:val="0"/>
        </w:rPr>
        <w:t xml:space="preserve">ude předána </w:t>
      </w:r>
      <w:r w:rsidR="00C9522A">
        <w:rPr>
          <w:snapToGrid w:val="0"/>
        </w:rPr>
        <w:t xml:space="preserve">pro </w:t>
      </w:r>
      <w:r w:rsidRPr="00230249">
        <w:rPr>
          <w:snapToGrid w:val="0"/>
        </w:rPr>
        <w:t>každou dokončenou část díla</w:t>
      </w:r>
      <w:r w:rsidR="00C9522A">
        <w:rPr>
          <w:snapToGrid w:val="0"/>
        </w:rPr>
        <w:t xml:space="preserve"> nebo její celek</w:t>
      </w:r>
      <w:r w:rsidRPr="00230249">
        <w:rPr>
          <w:snapToGrid w:val="0"/>
        </w:rPr>
        <w:t xml:space="preserve"> a to nejpozději k  datu předání a převzetí</w:t>
      </w:r>
      <w:r w:rsidR="00C9522A">
        <w:rPr>
          <w:snapToGrid w:val="0"/>
        </w:rPr>
        <w:t xml:space="preserve"> dokončené části nebo </w:t>
      </w:r>
      <w:r w:rsidR="00AE177C">
        <w:rPr>
          <w:snapToGrid w:val="0"/>
        </w:rPr>
        <w:t>celku</w:t>
      </w:r>
      <w:r w:rsidRPr="00230249">
        <w:rPr>
          <w:snapToGrid w:val="0"/>
        </w:rPr>
        <w:t>. DSPS bude stejně členěna</w:t>
      </w:r>
      <w:r w:rsidR="00C9522A">
        <w:rPr>
          <w:snapToGrid w:val="0"/>
        </w:rPr>
        <w:t xml:space="preserve"> a bude obsahovat základní textové a výkresové části, minimálně však technické zprávy všech objektů, výkresovou část obsahující situaci, podélné profily,</w:t>
      </w:r>
      <w:r w:rsidR="00616D00">
        <w:rPr>
          <w:snapToGrid w:val="0"/>
        </w:rPr>
        <w:t xml:space="preserve"> kladečská schémata či vložkové plány,</w:t>
      </w:r>
      <w:r w:rsidR="00C9522A">
        <w:rPr>
          <w:snapToGrid w:val="0"/>
        </w:rPr>
        <w:t xml:space="preserve"> vzorové řezy, půdorysy a svislé řezy</w:t>
      </w:r>
      <w:r w:rsidR="001D09F3">
        <w:rPr>
          <w:snapToGrid w:val="0"/>
        </w:rPr>
        <w:t>, detaily)</w:t>
      </w:r>
      <w:r w:rsidRPr="00230249">
        <w:rPr>
          <w:snapToGrid w:val="0"/>
        </w:rPr>
        <w:t xml:space="preserve">. Ke zpracování </w:t>
      </w:r>
      <w:r w:rsidR="009E4897">
        <w:rPr>
          <w:snapToGrid w:val="0"/>
        </w:rPr>
        <w:t>projektant stavby</w:t>
      </w:r>
      <w:r w:rsidR="009E4897" w:rsidRPr="00230249">
        <w:rPr>
          <w:snapToGrid w:val="0"/>
        </w:rPr>
        <w:t xml:space="preserve"> </w:t>
      </w:r>
      <w:r w:rsidRPr="00230249">
        <w:rPr>
          <w:snapToGrid w:val="0"/>
        </w:rPr>
        <w:t>použije geodetické zaměření, pře</w:t>
      </w:r>
      <w:r w:rsidR="001D09F3">
        <w:rPr>
          <w:snapToGrid w:val="0"/>
        </w:rPr>
        <w:t>d vyhotovením a odevzdáním bude</w:t>
      </w:r>
      <w:r w:rsidRPr="00230249">
        <w:rPr>
          <w:snapToGrid w:val="0"/>
        </w:rPr>
        <w:t xml:space="preserve"> pře</w:t>
      </w:r>
      <w:r w:rsidR="001951C4">
        <w:rPr>
          <w:snapToGrid w:val="0"/>
        </w:rPr>
        <w:t>d</w:t>
      </w:r>
      <w:r w:rsidR="001D09F3">
        <w:rPr>
          <w:snapToGrid w:val="0"/>
        </w:rPr>
        <w:t>loženo</w:t>
      </w:r>
      <w:r w:rsidRPr="00230249">
        <w:rPr>
          <w:snapToGrid w:val="0"/>
        </w:rPr>
        <w:t xml:space="preserve"> kontrolní paré </w:t>
      </w:r>
      <w:r w:rsidR="001D09F3">
        <w:rPr>
          <w:snapToGrid w:val="0"/>
        </w:rPr>
        <w:t xml:space="preserve">v elektronické podobě </w:t>
      </w:r>
      <w:r w:rsidRPr="00230249">
        <w:rPr>
          <w:snapToGrid w:val="0"/>
        </w:rPr>
        <w:t>ke kontrole a odsouhlasení</w:t>
      </w:r>
      <w:r w:rsidR="00616D00">
        <w:rPr>
          <w:snapToGrid w:val="0"/>
        </w:rPr>
        <w:t xml:space="preserve"> objednateli</w:t>
      </w:r>
      <w:r w:rsidRPr="00230249">
        <w:rPr>
          <w:snapToGrid w:val="0"/>
        </w:rPr>
        <w:t>,</w:t>
      </w:r>
    </w:p>
    <w:p w14:paraId="4A2CF05A" w14:textId="77777777" w:rsidR="00A258C2" w:rsidRDefault="00E00C6E" w:rsidP="00E00C6E">
      <w:pPr>
        <w:pStyle w:val="Seznamsodrkami2"/>
        <w:rPr>
          <w:snapToGrid w:val="0"/>
        </w:rPr>
      </w:pPr>
      <w:r w:rsidRPr="00230249">
        <w:rPr>
          <w:snapToGrid w:val="0"/>
        </w:rPr>
        <w:t xml:space="preserve">všechny stavební objekty, trubní, kabelová a jiná liniová vedení </w:t>
      </w:r>
      <w:r>
        <w:rPr>
          <w:snapToGrid w:val="0"/>
        </w:rPr>
        <w:t xml:space="preserve">vč. křížících tras </w:t>
      </w:r>
      <w:r w:rsidRPr="00230249">
        <w:rPr>
          <w:snapToGrid w:val="0"/>
        </w:rPr>
        <w:t>bude zhotovitel</w:t>
      </w:r>
      <w:r>
        <w:rPr>
          <w:snapToGrid w:val="0"/>
        </w:rPr>
        <w:t xml:space="preserve"> systematicky v průběhu stavby geodeticky zaměřovat v souřadnicovém systému S-JTSK a ve výškovém systému Bpv, k těmto činnostem přizve odborného geodeta (zeměměřičského inženýra), zaměřování a zpracování bude realizováno v rozsahu a formě podle směrnice objednatele. Zakrývané části stavby (liniová vedení, armatury ad.) budou zaměřovány zásadně před zahrnutím v souřadnicích x, y, z. GZ</w:t>
      </w:r>
      <w:r w:rsidRPr="002C7E6F">
        <w:rPr>
          <w:snapToGrid w:val="0"/>
        </w:rPr>
        <w:t xml:space="preserve"> bude zpracován</w:t>
      </w:r>
      <w:r w:rsidR="001951C4">
        <w:rPr>
          <w:snapToGrid w:val="0"/>
        </w:rPr>
        <w:t>o</w:t>
      </w:r>
      <w:r w:rsidRPr="002C7E6F">
        <w:rPr>
          <w:snapToGrid w:val="0"/>
        </w:rPr>
        <w:t xml:space="preserve"> ve třech vyhotoveních v českém jazyce v tištěné formě a </w:t>
      </w:r>
      <w:r w:rsidR="001D09F3">
        <w:rPr>
          <w:snapToGrid w:val="0"/>
        </w:rPr>
        <w:t>v jednom</w:t>
      </w:r>
      <w:r w:rsidRPr="002C7E6F">
        <w:rPr>
          <w:snapToGrid w:val="0"/>
        </w:rPr>
        <w:t xml:space="preserve"> vyhotoveních v digitální formě na nosiči DVD a to nejpozději k datu předání a převzetí.</w:t>
      </w:r>
      <w:r>
        <w:rPr>
          <w:snapToGrid w:val="0"/>
        </w:rPr>
        <w:t xml:space="preserve"> P</w:t>
      </w:r>
      <w:r w:rsidRPr="00230249">
        <w:rPr>
          <w:snapToGrid w:val="0"/>
        </w:rPr>
        <w:t xml:space="preserve">řed vyhotovením a odevzdáním </w:t>
      </w:r>
      <w:r>
        <w:rPr>
          <w:snapToGrid w:val="0"/>
        </w:rPr>
        <w:t>bude GZ zasláno ke kontrole objednateli v elektronické podobě (oddělení GIS) k</w:t>
      </w:r>
      <w:r w:rsidR="00A258C2">
        <w:rPr>
          <w:snapToGrid w:val="0"/>
        </w:rPr>
        <w:t> </w:t>
      </w:r>
      <w:r>
        <w:rPr>
          <w:snapToGrid w:val="0"/>
        </w:rPr>
        <w:t>odsouhlasení</w:t>
      </w:r>
      <w:r w:rsidR="00A258C2">
        <w:rPr>
          <w:snapToGrid w:val="0"/>
        </w:rPr>
        <w:t>,</w:t>
      </w:r>
    </w:p>
    <w:p w14:paraId="14591952" w14:textId="68A78764" w:rsidR="007924F8" w:rsidRPr="003C30D5" w:rsidRDefault="00A258C2" w:rsidP="00E00C6E">
      <w:pPr>
        <w:pStyle w:val="Seznamsodrkami2"/>
        <w:rPr>
          <w:b/>
          <w:snapToGrid w:val="0"/>
        </w:rPr>
      </w:pPr>
      <w:r>
        <w:rPr>
          <w:snapToGrid w:val="0"/>
        </w:rPr>
        <w:t xml:space="preserve">objednatel nepřipouští, aby </w:t>
      </w:r>
      <w:r w:rsidR="007924F8">
        <w:rPr>
          <w:snapToGrid w:val="0"/>
        </w:rPr>
        <w:t xml:space="preserve">zaměření jednotlivých bodů liniových staveb </w:t>
      </w:r>
      <w:r>
        <w:rPr>
          <w:snapToGrid w:val="0"/>
        </w:rPr>
        <w:t xml:space="preserve">bylo prováděno přístroji </w:t>
      </w:r>
      <w:r w:rsidR="007924F8">
        <w:rPr>
          <w:snapToGrid w:val="0"/>
        </w:rPr>
        <w:t>GNSS</w:t>
      </w:r>
      <w:r>
        <w:rPr>
          <w:snapToGrid w:val="0"/>
        </w:rPr>
        <w:t xml:space="preserve"> z důvodu nedostatečné přesnosti měření souřadnice „z“,</w:t>
      </w:r>
    </w:p>
    <w:p w14:paraId="58873513" w14:textId="77777777" w:rsidR="00E00C6E" w:rsidRPr="00612399" w:rsidRDefault="00E00C6E" w:rsidP="003C30D5">
      <w:pPr>
        <w:pStyle w:val="Seznamsodrkami2"/>
        <w:numPr>
          <w:ilvl w:val="0"/>
          <w:numId w:val="63"/>
        </w:numPr>
        <w:rPr>
          <w:snapToGrid w:val="0"/>
        </w:rPr>
      </w:pPr>
      <w:r w:rsidRPr="002C7E6F">
        <w:rPr>
          <w:snapToGrid w:val="0"/>
        </w:rPr>
        <w:t>v rámci zpracování geodetického zaměření stavby je zhotovitel mimo jiné povinen zajistit aktualizaci účelové mapy povrchové situace (dále ÚMPS). Aktualizací ÚMPS se rozumí činnosti zhotovitele stavby provádějící aktualizační změny, jejichž výsledkem je uvedení stavu části ÚMPS SStč v jednom nebo více aktualizačních, popř. vstupních DGN souborech, do souladu se stavem v terénu. Nově měřené prvky je nutno zpracovat do nového vstupního DGN výkresu. Aktualizační popř. uživatelské výkresy je nutno používat jako referenční (vzájemně se doplňují).</w:t>
      </w:r>
    </w:p>
    <w:p w14:paraId="560C0FEA" w14:textId="3F55CE40" w:rsidR="00F15459" w:rsidRDefault="00F15459" w:rsidP="00332D6D">
      <w:pPr>
        <w:pStyle w:val="Nadpis2"/>
      </w:pPr>
      <w:bookmarkStart w:id="65" w:name="_Toc293386319"/>
      <w:bookmarkStart w:id="66" w:name="_Toc298156340"/>
      <w:bookmarkStart w:id="67" w:name="_Toc498420538"/>
      <w:r>
        <w:lastRenderedPageBreak/>
        <w:t>Další doplňující průzkumy</w:t>
      </w:r>
      <w:bookmarkEnd w:id="61"/>
      <w:bookmarkEnd w:id="62"/>
      <w:bookmarkEnd w:id="63"/>
      <w:bookmarkEnd w:id="64"/>
      <w:bookmarkEnd w:id="65"/>
      <w:bookmarkEnd w:id="66"/>
      <w:bookmarkEnd w:id="67"/>
    </w:p>
    <w:p w14:paraId="27CB6112" w14:textId="77777777" w:rsidR="00F15459" w:rsidRDefault="00F15459">
      <w:pPr>
        <w:pStyle w:val="Zkladntextodsazen3"/>
        <w:overflowPunct/>
        <w:autoSpaceDE/>
        <w:autoSpaceDN/>
        <w:adjustRightInd/>
        <w:textAlignment w:val="auto"/>
      </w:pPr>
      <w:r>
        <w:t>Další doplňující inženýrsko-geologický průzkum včetně stanovení agresivity podzemní vody bude dle uvážení zhotovitele proveden v rámci stavby před jejím zahájením. Případné další průzkumy (zejména průzkum podzemních překážek, zkoušky pro stanovení rozsahů sanací, a.j.) potřebné pro provedení stavby a zajištění hladkého průběhu stavby budou provedeny dle návrhu zhotovitele. Popis případných doplňujících průzkumů bude včetně finančního ocenění uveden v nabídce.</w:t>
      </w:r>
    </w:p>
    <w:p w14:paraId="4057B9F1" w14:textId="0985B417" w:rsidR="00F15459" w:rsidRPr="00FF0179" w:rsidRDefault="00F15459" w:rsidP="00332D6D">
      <w:pPr>
        <w:pStyle w:val="Nadpis2"/>
      </w:pPr>
      <w:bookmarkStart w:id="68" w:name="_Toc64792774"/>
      <w:bookmarkStart w:id="69" w:name="_Toc68676273"/>
      <w:bookmarkStart w:id="70" w:name="_Toc102894294"/>
      <w:bookmarkStart w:id="71" w:name="_Toc107906979"/>
      <w:bookmarkStart w:id="72" w:name="_Toc117394161"/>
      <w:bookmarkStart w:id="73" w:name="_Toc119489246"/>
      <w:bookmarkStart w:id="74" w:name="_Toc293386320"/>
      <w:bookmarkStart w:id="75" w:name="_Toc298156341"/>
      <w:bookmarkStart w:id="76" w:name="_Toc498420539"/>
      <w:r w:rsidRPr="00FF0179">
        <w:t>Pasportizace stávajících objektů</w:t>
      </w:r>
      <w:bookmarkEnd w:id="68"/>
      <w:bookmarkEnd w:id="69"/>
      <w:r w:rsidRPr="00FF0179">
        <w:t xml:space="preserve"> – inventarizační prohlídky</w:t>
      </w:r>
      <w:bookmarkEnd w:id="70"/>
      <w:bookmarkEnd w:id="71"/>
      <w:bookmarkEnd w:id="72"/>
      <w:bookmarkEnd w:id="73"/>
      <w:bookmarkEnd w:id="74"/>
      <w:bookmarkEnd w:id="75"/>
      <w:bookmarkEnd w:id="76"/>
    </w:p>
    <w:p w14:paraId="00853A8E" w14:textId="516AB74F" w:rsidR="00EA4075" w:rsidRDefault="00F15459" w:rsidP="000A3DD4">
      <w:pPr>
        <w:pStyle w:val="Zkladntext"/>
        <w:ind w:firstLine="709"/>
        <w:jc w:val="both"/>
      </w:pPr>
      <w:r>
        <w:t xml:space="preserve">Před </w:t>
      </w:r>
      <w:r w:rsidR="001F42BA">
        <w:t xml:space="preserve">zahájením stavebních prací </w:t>
      </w:r>
      <w:r w:rsidR="00A258C2">
        <w:t>(pokud to charakter stavby či technologie výstavby budou vyžadovat)</w:t>
      </w:r>
      <w:r>
        <w:t xml:space="preserve"> musí být zhotovitelem zdokumentován výchozí stav okolních objektů</w:t>
      </w:r>
      <w:r w:rsidR="001E1E07">
        <w:t xml:space="preserve"> a ploch dotčených stavbou</w:t>
      </w:r>
      <w:r w:rsidR="008E049A">
        <w:t xml:space="preserve">. Bude </w:t>
      </w:r>
      <w:r>
        <w:t>provedena jejich pasportizace</w:t>
      </w:r>
      <w:r w:rsidR="00D0530F">
        <w:t xml:space="preserve"> vč. stavu nízko položených prostor s dotazem na výskyt podzemní</w:t>
      </w:r>
      <w:r w:rsidR="0064763F">
        <w:t>ch</w:t>
      </w:r>
      <w:r w:rsidR="00D0530F">
        <w:t xml:space="preserve"> nebo přívalových vod</w:t>
      </w:r>
      <w:r w:rsidR="001E7223">
        <w:t>, úrovně hladiny podzemní vody ve zdrojích</w:t>
      </w:r>
      <w:r w:rsidR="008E049A">
        <w:t xml:space="preserve"> (např. </w:t>
      </w:r>
      <w:r w:rsidR="001E7223">
        <w:t>studny</w:t>
      </w:r>
      <w:r>
        <w:t>)</w:t>
      </w:r>
      <w:r w:rsidR="008E049A">
        <w:t xml:space="preserve">. Dále se jedná zejména o technický stav </w:t>
      </w:r>
      <w:r>
        <w:t xml:space="preserve">komunikací v místech., které by mohly být narušeny výstavbou, aby bylo možné prokázat či odmítnout případné nároky </w:t>
      </w:r>
      <w:r w:rsidR="00533F19">
        <w:t xml:space="preserve">vlastníků </w:t>
      </w:r>
      <w:r>
        <w:t xml:space="preserve">na uhrazení škod způsobených výstavbou. </w:t>
      </w:r>
    </w:p>
    <w:p w14:paraId="1224118F" w14:textId="0607337C" w:rsidR="001E1E07" w:rsidRDefault="001E1E07" w:rsidP="00A258C2">
      <w:pPr>
        <w:pStyle w:val="Zkladntext"/>
        <w:ind w:firstLine="709"/>
        <w:jc w:val="both"/>
      </w:pPr>
      <w:r>
        <w:t>V celém rozsahu staveniště bude zdokumentován stav všech ploch zabraných pro výstavbu (video, foto).</w:t>
      </w:r>
      <w:r w:rsidRPr="00533F19">
        <w:t xml:space="preserve"> </w:t>
      </w:r>
      <w:r>
        <w:t xml:space="preserve">Objednatel doporučuje zhotoviteli, aby stav komunikací před zahájením prací zdokumentoval videokamerou, záznam předal </w:t>
      </w:r>
      <w:r w:rsidR="00EA4075">
        <w:t>objednateli</w:t>
      </w:r>
      <w:r>
        <w:t>, příp. vlastníkovi pozemku.</w:t>
      </w:r>
    </w:p>
    <w:p w14:paraId="19387B61" w14:textId="77777777" w:rsidR="007426FC" w:rsidRDefault="007426FC" w:rsidP="007426FC">
      <w:pPr>
        <w:pStyle w:val="Zkladntextodsazen"/>
      </w:pPr>
      <w:r>
        <w:t xml:space="preserve">Také bude provedena kontrola technického </w:t>
      </w:r>
      <w:r w:rsidRPr="007426FC">
        <w:t>stav</w:t>
      </w:r>
      <w:r>
        <w:t>u a funkce</w:t>
      </w:r>
      <w:r w:rsidRPr="007426FC">
        <w:t xml:space="preserve"> všech existujících zařízení </w:t>
      </w:r>
      <w:r>
        <w:t xml:space="preserve">objednatele </w:t>
      </w:r>
      <w:r w:rsidRPr="007426FC">
        <w:t>(zemní ovládací soupravy, hydranty, revizní šachty na stávající kanalizaci ad.) při předání staveniště zhotovitelem za účasti objednatele a vyhotoven písemný zápis s případnými vadami</w:t>
      </w:r>
      <w:r w:rsidR="00095965">
        <w:t xml:space="preserve">. Zápis </w:t>
      </w:r>
      <w:r w:rsidR="00DB2A92">
        <w:t>vyhotoví a podepíše zhotovitel a objednatel po kontrole podepíše.</w:t>
      </w:r>
    </w:p>
    <w:p w14:paraId="26E2053B" w14:textId="77777777" w:rsidR="00C24E81" w:rsidRPr="007426FC" w:rsidRDefault="00C24E81" w:rsidP="007426FC">
      <w:pPr>
        <w:pStyle w:val="Zkladntextodsazen"/>
      </w:pPr>
      <w:r>
        <w:t>Při</w:t>
      </w:r>
      <w:r w:rsidRPr="00C24E81">
        <w:t xml:space="preserve"> předání dokončeného díla bude kromě kontroly nově vybudovaných objektů a zařízení zkontrolován </w:t>
      </w:r>
      <w:r>
        <w:t xml:space="preserve">technický </w:t>
      </w:r>
      <w:r w:rsidRPr="00C24E81">
        <w:t xml:space="preserve">stav </w:t>
      </w:r>
      <w:r>
        <w:t xml:space="preserve">a funkce </w:t>
      </w:r>
      <w:r w:rsidRPr="00C24E81">
        <w:t>zařízení objednatele existujících při předání staveniště (zemní ovládací soupravy, hydranty, revizní šachty na kanalizaci ad.)</w:t>
      </w:r>
      <w:r>
        <w:t>.</w:t>
      </w:r>
      <w:r w:rsidRPr="00C24E81">
        <w:t xml:space="preserve"> </w:t>
      </w:r>
      <w:r>
        <w:t>K</w:t>
      </w:r>
      <w:r w:rsidRPr="00C24E81">
        <w:t xml:space="preserve">ontrolu provede zhotovitel za účasti objednatele a </w:t>
      </w:r>
      <w:r>
        <w:t>zhotovitel vyhotoví</w:t>
      </w:r>
      <w:r w:rsidRPr="00C24E81">
        <w:t xml:space="preserve"> písemný zápis s</w:t>
      </w:r>
      <w:r>
        <w:t> uvedením případných vad</w:t>
      </w:r>
      <w:r w:rsidRPr="00C24E81">
        <w:t>, které se vyskytly nad rámec zápisu při předání staveniště, tyto vady budou vedeny jako vady předávaného díla a budou zhotovi</w:t>
      </w:r>
      <w:r>
        <w:t>telem v určené lhůtě odstraněny.</w:t>
      </w:r>
    </w:p>
    <w:p w14:paraId="47EF611E" w14:textId="77777777" w:rsidR="00F15459" w:rsidRDefault="0065686C" w:rsidP="00B85934">
      <w:pPr>
        <w:pStyle w:val="Zkladntextodsazen"/>
      </w:pPr>
      <w:r w:rsidRPr="00B94793">
        <w:t>Rozsah</w:t>
      </w:r>
      <w:r w:rsidR="00F15459" w:rsidRPr="00B94793">
        <w:t xml:space="preserve"> pasportizace </w:t>
      </w:r>
      <w:r w:rsidRPr="00B94793">
        <w:t xml:space="preserve">a </w:t>
      </w:r>
      <w:r w:rsidR="00F15459" w:rsidRPr="00B94793">
        <w:t xml:space="preserve">sledování </w:t>
      </w:r>
      <w:r w:rsidRPr="00B94793">
        <w:t>bude navržen a proveden zhotovitelem</w:t>
      </w:r>
      <w:r w:rsidR="00F15459" w:rsidRPr="00B94793">
        <w:t xml:space="preserve"> </w:t>
      </w:r>
      <w:r w:rsidRPr="00B94793">
        <w:t>v rozsahu dle jeho odborných znalostí a zkušeností.</w:t>
      </w:r>
    </w:p>
    <w:p w14:paraId="456D9254" w14:textId="77777777" w:rsidR="004029FC" w:rsidRDefault="004029FC">
      <w:pPr>
        <w:pStyle w:val="Zkladntext"/>
      </w:pPr>
    </w:p>
    <w:p w14:paraId="17937B2F" w14:textId="3AF0A435" w:rsidR="00F15459" w:rsidRDefault="00F15459" w:rsidP="00332D6D">
      <w:pPr>
        <w:pStyle w:val="Nadpis2"/>
      </w:pPr>
      <w:bookmarkStart w:id="77" w:name="_Toc333818806"/>
      <w:bookmarkStart w:id="78" w:name="_Toc64792778"/>
      <w:bookmarkStart w:id="79" w:name="_Toc68676277"/>
      <w:bookmarkStart w:id="80" w:name="_Toc102894296"/>
      <w:bookmarkStart w:id="81" w:name="_Toc107906980"/>
      <w:bookmarkStart w:id="82" w:name="_Toc117394163"/>
      <w:bookmarkStart w:id="83" w:name="_Toc119489248"/>
      <w:bookmarkStart w:id="84" w:name="_Toc293386322"/>
      <w:bookmarkStart w:id="85" w:name="_Toc298156343"/>
      <w:bookmarkStart w:id="86" w:name="_Toc498420540"/>
      <w:bookmarkEnd w:id="77"/>
      <w:r>
        <w:t>Vytyčení podzemních zařízení, rizika a zvláštní opatření</w:t>
      </w:r>
      <w:bookmarkEnd w:id="78"/>
      <w:bookmarkEnd w:id="79"/>
      <w:bookmarkEnd w:id="80"/>
      <w:bookmarkEnd w:id="81"/>
      <w:bookmarkEnd w:id="82"/>
      <w:bookmarkEnd w:id="83"/>
      <w:bookmarkEnd w:id="84"/>
      <w:bookmarkEnd w:id="85"/>
      <w:bookmarkEnd w:id="86"/>
    </w:p>
    <w:p w14:paraId="0FE96550" w14:textId="7D6EEF8C" w:rsidR="00101972" w:rsidRDefault="00F15459" w:rsidP="00101972">
      <w:pPr>
        <w:pStyle w:val="NormlnVaK"/>
        <w:jc w:val="both"/>
      </w:pPr>
      <w:r>
        <w:t xml:space="preserve">Zákresy podzemních zařízení, poskytnuté jejich správci, jsou pouze orientační, poskytnuté orientační podklady jsou uloženy u zpracovatele projektové dokumentace a zaneseny v situaci. </w:t>
      </w:r>
    </w:p>
    <w:p w14:paraId="44EE299C" w14:textId="56816DD8" w:rsidR="00EA4075" w:rsidRDefault="00F96125" w:rsidP="000A3DD4">
      <w:pPr>
        <w:pStyle w:val="NormlnVaK"/>
        <w:jc w:val="both"/>
      </w:pPr>
      <w:r>
        <w:t xml:space="preserve">stavebních prací povinen </w:t>
      </w:r>
      <w:r w:rsidR="008B4593">
        <w:t xml:space="preserve">ověřit </w:t>
      </w:r>
      <w:r w:rsidRPr="00F96125">
        <w:t xml:space="preserve">nadmořskou výšku </w:t>
      </w:r>
      <w:r w:rsidR="003C59E4">
        <w:t>napojovacího bodu</w:t>
      </w:r>
      <w:r w:rsidR="008B4593">
        <w:t xml:space="preserve"> (pomocí sondy)</w:t>
      </w:r>
      <w:r w:rsidR="003C59E4">
        <w:t xml:space="preserve"> </w:t>
      </w:r>
      <w:r w:rsidRPr="00F96125">
        <w:t>a v případě nesouladu s</w:t>
      </w:r>
      <w:r>
        <w:t xml:space="preserve"> projektovou </w:t>
      </w:r>
      <w:r w:rsidRPr="00F96125">
        <w:t>dokumentací projedná další postup s objednatelem, který technické řešení odsouhlasí</w:t>
      </w:r>
      <w:r w:rsidR="00B9268E">
        <w:t>. Z</w:t>
      </w:r>
      <w:r w:rsidR="008B4593">
        <w:t xml:space="preserve">hotovitel </w:t>
      </w:r>
      <w:r w:rsidR="00B9268E">
        <w:t xml:space="preserve">předloží variantní návrh </w:t>
      </w:r>
      <w:r w:rsidR="00FC147B" w:rsidRPr="008504CB">
        <w:t>směrové</w:t>
      </w:r>
      <w:r w:rsidR="00B9268E">
        <w:t>ho</w:t>
      </w:r>
      <w:r w:rsidR="00FC147B" w:rsidRPr="008504CB">
        <w:t xml:space="preserve"> a výškové</w:t>
      </w:r>
      <w:r w:rsidR="00B9268E">
        <w:t>ho</w:t>
      </w:r>
      <w:r w:rsidR="00FC147B" w:rsidRPr="008504CB">
        <w:t xml:space="preserve"> vedení pokládaného </w:t>
      </w:r>
      <w:r w:rsidR="008B4593">
        <w:t>potrubí</w:t>
      </w:r>
      <w:r w:rsidR="00FC147B" w:rsidRPr="008504CB">
        <w:t xml:space="preserve">, které objednatel </w:t>
      </w:r>
      <w:r w:rsidR="00C1717C" w:rsidRPr="008504CB">
        <w:t xml:space="preserve">před zahájením prací </w:t>
      </w:r>
      <w:r w:rsidR="00FC147B" w:rsidRPr="008504CB">
        <w:t>odsouhlasí.</w:t>
      </w:r>
      <w:r w:rsidR="00C21682" w:rsidRPr="008504CB">
        <w:t xml:space="preserve"> Před dodávkou spojovacích prvků </w:t>
      </w:r>
      <w:r w:rsidR="006765F5" w:rsidRPr="008504CB">
        <w:t xml:space="preserve">na stavbu zhotovitel </w:t>
      </w:r>
      <w:r w:rsidR="00C21682" w:rsidRPr="008504CB">
        <w:t xml:space="preserve">zkontroluje dimenzi na </w:t>
      </w:r>
      <w:r w:rsidR="006765F5" w:rsidRPr="008504CB">
        <w:t xml:space="preserve">odkrytém </w:t>
      </w:r>
      <w:r w:rsidR="008B4593">
        <w:t xml:space="preserve">napojovaném </w:t>
      </w:r>
      <w:r w:rsidR="006765F5" w:rsidRPr="008504CB">
        <w:t>potrubí</w:t>
      </w:r>
      <w:r w:rsidR="00C21682" w:rsidRPr="008504CB">
        <w:t xml:space="preserve"> a </w:t>
      </w:r>
      <w:r w:rsidR="006765F5" w:rsidRPr="008504CB">
        <w:t xml:space="preserve">ověří </w:t>
      </w:r>
      <w:r w:rsidR="00C21682" w:rsidRPr="008504CB">
        <w:t>shodu s projektovou dokumentací. V případě nesouladu zajistí vhodné spojovací prvky a změnu objednatel</w:t>
      </w:r>
      <w:r w:rsidR="006765F5" w:rsidRPr="008504CB">
        <w:t xml:space="preserve"> </w:t>
      </w:r>
      <w:r w:rsidR="00C1717C" w:rsidRPr="008504CB">
        <w:t xml:space="preserve"> před zahájením prací </w:t>
      </w:r>
      <w:r w:rsidR="006765F5" w:rsidRPr="008504CB">
        <w:t>odsouhlasí</w:t>
      </w:r>
      <w:r w:rsidR="00C21682" w:rsidRPr="008504CB">
        <w:t>.</w:t>
      </w:r>
    </w:p>
    <w:p w14:paraId="7FBF110C" w14:textId="44C7D4E6" w:rsidR="00EA4075" w:rsidRDefault="003F17C8" w:rsidP="000A3DD4">
      <w:pPr>
        <w:pStyle w:val="NormlnVaK"/>
        <w:jc w:val="both"/>
      </w:pPr>
      <w:r>
        <w:t>Manipulaci se stávajícím vodohospodářským zařízením (šoupata, hydranty, apod.) bude provádět výlučně objednatel svými pracovníky na základě objednávky vystavené zhotovitelem. Náklady na tyto činnosti zahrne zhotovitel do rozpočtu stavby.</w:t>
      </w:r>
      <w:r w:rsidR="007E6BC5">
        <w:t xml:space="preserve"> </w:t>
      </w:r>
    </w:p>
    <w:p w14:paraId="5FFDEF38" w14:textId="77777777" w:rsidR="004029FC" w:rsidRDefault="004029FC">
      <w:pPr>
        <w:pStyle w:val="Zkladntext"/>
      </w:pPr>
    </w:p>
    <w:p w14:paraId="2BCF2CE8" w14:textId="12BA46E3" w:rsidR="00F15459" w:rsidRDefault="00F15459" w:rsidP="00332D6D">
      <w:pPr>
        <w:pStyle w:val="Nadpis2"/>
      </w:pPr>
      <w:bookmarkStart w:id="87" w:name="_Toc333818808"/>
      <w:bookmarkStart w:id="88" w:name="_Toc333818809"/>
      <w:bookmarkStart w:id="89" w:name="_Toc107731164"/>
      <w:bookmarkStart w:id="90" w:name="_Toc117394169"/>
      <w:bookmarkStart w:id="91" w:name="_Toc119489254"/>
      <w:bookmarkStart w:id="92" w:name="_Toc293386327"/>
      <w:bookmarkStart w:id="93" w:name="_Toc298156348"/>
      <w:bookmarkStart w:id="94" w:name="_Toc498420541"/>
      <w:bookmarkEnd w:id="87"/>
      <w:bookmarkEnd w:id="88"/>
      <w:r>
        <w:lastRenderedPageBreak/>
        <w:t>Zaškolení pracovníků provozovatele</w:t>
      </w:r>
      <w:bookmarkEnd w:id="89"/>
      <w:bookmarkEnd w:id="90"/>
      <w:bookmarkEnd w:id="91"/>
      <w:bookmarkEnd w:id="92"/>
      <w:bookmarkEnd w:id="93"/>
      <w:r w:rsidR="004029FC">
        <w:t>/objednatele</w:t>
      </w:r>
      <w:bookmarkEnd w:id="94"/>
    </w:p>
    <w:p w14:paraId="45FA99E5" w14:textId="77777777" w:rsidR="00F15459" w:rsidRDefault="00F15459">
      <w:pPr>
        <w:pStyle w:val="Zkladntextodsazen3"/>
      </w:pPr>
      <w:r>
        <w:t>Zhotovitel stavby zajistí před zahájením komplexních zkoušek vyškolení určených pracovníků provozovatele</w:t>
      </w:r>
      <w:r w:rsidR="004029FC">
        <w:t>/objednatele</w:t>
      </w:r>
      <w:r>
        <w:t xml:space="preserve"> k práci na nově instalovaném technologickém zařízení.</w:t>
      </w:r>
    </w:p>
    <w:p w14:paraId="39EEC952" w14:textId="5FCF1260" w:rsidR="00F15459" w:rsidRDefault="00F15459" w:rsidP="00332D6D">
      <w:pPr>
        <w:pStyle w:val="Nadpis2"/>
      </w:pPr>
      <w:bookmarkStart w:id="95" w:name="_Toc117394170"/>
      <w:bookmarkStart w:id="96" w:name="_Toc119489255"/>
      <w:r>
        <w:t xml:space="preserve"> </w:t>
      </w:r>
      <w:bookmarkStart w:id="97" w:name="_Toc102894300"/>
      <w:bookmarkStart w:id="98" w:name="_Toc107906983"/>
      <w:bookmarkStart w:id="99" w:name="_Toc117394167"/>
      <w:bookmarkStart w:id="100" w:name="_Toc119489252"/>
      <w:bookmarkStart w:id="101" w:name="_Toc293386325"/>
      <w:bookmarkStart w:id="102" w:name="_Toc298156346"/>
      <w:bookmarkStart w:id="103" w:name="_Toc293386328"/>
      <w:bookmarkStart w:id="104" w:name="_Toc298156349"/>
      <w:bookmarkStart w:id="105" w:name="_Toc498420542"/>
      <w:r w:rsidR="004906C7" w:rsidRPr="004906C7">
        <w:t>Vytyčení stavby</w:t>
      </w:r>
      <w:bookmarkEnd w:id="97"/>
      <w:bookmarkEnd w:id="98"/>
      <w:bookmarkEnd w:id="99"/>
      <w:bookmarkEnd w:id="100"/>
      <w:bookmarkEnd w:id="101"/>
      <w:bookmarkEnd w:id="102"/>
      <w:r w:rsidR="004906C7">
        <w:t>, o</w:t>
      </w:r>
      <w:r>
        <w:t>chrana geodetických bodů před poškozením</w:t>
      </w:r>
      <w:bookmarkEnd w:id="95"/>
      <w:bookmarkEnd w:id="96"/>
      <w:bookmarkEnd w:id="103"/>
      <w:bookmarkEnd w:id="104"/>
      <w:bookmarkEnd w:id="105"/>
    </w:p>
    <w:p w14:paraId="18AE348B" w14:textId="77777777" w:rsidR="004906C7" w:rsidRDefault="004906C7">
      <w:pPr>
        <w:pStyle w:val="Zkladntextodsazen3"/>
      </w:pPr>
      <w:r w:rsidRPr="004906C7">
        <w:t>Zhotovitel si zajistí řádné vytyčení prostorové polohy stavby a ochrání vytyčení před poškozením nebo odstraněním.</w:t>
      </w:r>
    </w:p>
    <w:p w14:paraId="6E228598" w14:textId="77777777" w:rsidR="00F15459" w:rsidRPr="005773CE" w:rsidRDefault="004906C7">
      <w:pPr>
        <w:pStyle w:val="Zkladntextodsazen3"/>
      </w:pPr>
      <w:r>
        <w:t>Dále zhotovitel</w:t>
      </w:r>
      <w:r w:rsidR="00F15459" w:rsidRPr="005773CE">
        <w:t xml:space="preserve"> zajistí, že případné stávající geodetické body v obvodu staveniště nebudou stavební činností poškozeny nebo budou po dohodě s Katastrálním úřadem na náklady zhotovitele přemístěny.</w:t>
      </w:r>
      <w:r w:rsidR="00DE496A" w:rsidRPr="005773CE">
        <w:t xml:space="preserve"> V případě poškození nebo zcizení zhotovitel oznámí skutečnost výše uvedenému katastrálnímu úřad.</w:t>
      </w:r>
    </w:p>
    <w:p w14:paraId="3D6C14E6" w14:textId="6A4E45F7" w:rsidR="00DE496A" w:rsidRDefault="00DE496A">
      <w:pPr>
        <w:pStyle w:val="Zkladntextodsazen3"/>
      </w:pPr>
      <w:r w:rsidRPr="005773CE">
        <w:t xml:space="preserve">Dočasné geodetické body sloužící pro účely stavby budou označeny pořadovými čísly a údaje o jejich nadmořské výšce sděleny </w:t>
      </w:r>
      <w:r w:rsidR="002723E6" w:rsidRPr="005773CE">
        <w:t>objednateli</w:t>
      </w:r>
      <w:r w:rsidRPr="005773CE">
        <w:t xml:space="preserve"> pro účely kontroly spádu, viz. kapitola </w:t>
      </w:r>
      <w:r w:rsidR="00047D31">
        <w:fldChar w:fldCharType="begin"/>
      </w:r>
      <w:r w:rsidR="00047D31">
        <w:instrText xml:space="preserve"> REF _Ref278813047 \r \h  \* MERGEFORMAT </w:instrText>
      </w:r>
      <w:r w:rsidR="00047D31">
        <w:fldChar w:fldCharType="separate"/>
      </w:r>
      <w:r w:rsidR="00854498">
        <w:t>3.1</w:t>
      </w:r>
      <w:r w:rsidR="00047D31">
        <w:fldChar w:fldCharType="end"/>
      </w:r>
      <w:r w:rsidRPr="005773CE">
        <w:t>.</w:t>
      </w:r>
    </w:p>
    <w:p w14:paraId="766A9EFB" w14:textId="54A8C0F9" w:rsidR="00F15459" w:rsidRDefault="00F15459" w:rsidP="00332D6D">
      <w:pPr>
        <w:pStyle w:val="Nadpis2"/>
      </w:pPr>
      <w:bookmarkStart w:id="106" w:name="_Toc117394171"/>
      <w:bookmarkStart w:id="107" w:name="_Toc119489256"/>
      <w:r>
        <w:t xml:space="preserve"> </w:t>
      </w:r>
      <w:bookmarkStart w:id="108" w:name="_Toc293386329"/>
      <w:bookmarkStart w:id="109" w:name="_Toc298156350"/>
      <w:bookmarkStart w:id="110" w:name="_Ref385596479"/>
      <w:bookmarkStart w:id="111" w:name="_Toc498420543"/>
      <w:r>
        <w:t>Zajištění a osvětlení výkopů a překopů</w:t>
      </w:r>
      <w:bookmarkEnd w:id="106"/>
      <w:bookmarkEnd w:id="107"/>
      <w:bookmarkEnd w:id="108"/>
      <w:bookmarkEnd w:id="109"/>
      <w:bookmarkEnd w:id="110"/>
      <w:bookmarkEnd w:id="111"/>
    </w:p>
    <w:p w14:paraId="066F32AD" w14:textId="77777777" w:rsidR="00801752" w:rsidRDefault="00F15459" w:rsidP="00801752">
      <w:pPr>
        <w:pStyle w:val="Zkladntextodsazen3"/>
      </w:pPr>
      <w:r w:rsidRPr="005773CE">
        <w:t xml:space="preserve">Zhotovitel stavby zajistí, že všechny výkopy a překopy budou řádně zajištěny </w:t>
      </w:r>
      <w:r w:rsidR="004C7293" w:rsidRPr="005773CE">
        <w:t>pevnými zábranami v souladu s požadavky vyhlášek a nařízení</w:t>
      </w:r>
      <w:r w:rsidR="00B85934">
        <w:t xml:space="preserve"> – v zastavěném území budou výkopy ohrazeny kovovým oplocením</w:t>
      </w:r>
      <w:r w:rsidR="00C96127">
        <w:t xml:space="preserve"> v </w:t>
      </w:r>
      <w:r w:rsidR="008504CB">
        <w:t>pevný</w:t>
      </w:r>
      <w:r w:rsidR="001951C4">
        <w:t>ch</w:t>
      </w:r>
      <w:r w:rsidR="008504CB">
        <w:t xml:space="preserve"> </w:t>
      </w:r>
      <w:r w:rsidR="00C96127">
        <w:t>rámech min. výšky 2</w:t>
      </w:r>
      <w:r w:rsidR="0029352C">
        <w:t>,0</w:t>
      </w:r>
      <w:r w:rsidR="00C96127">
        <w:t xml:space="preserve"> m v prefabrikovaných </w:t>
      </w:r>
      <w:r w:rsidR="00E66364">
        <w:t xml:space="preserve">mobilních </w:t>
      </w:r>
      <w:r w:rsidR="00C96127">
        <w:t>patkách</w:t>
      </w:r>
      <w:r w:rsidR="004C7293" w:rsidRPr="005773CE">
        <w:t>,</w:t>
      </w:r>
      <w:r w:rsidRPr="005773CE">
        <w:t xml:space="preserve"> osvětleny</w:t>
      </w:r>
      <w:bookmarkStart w:id="112" w:name="_Toc279074874"/>
      <w:bookmarkStart w:id="113" w:name="_Toc279075105"/>
      <w:bookmarkStart w:id="114" w:name="_Toc279075220"/>
      <w:bookmarkStart w:id="115" w:name="_Toc279075335"/>
      <w:bookmarkStart w:id="116" w:name="_Toc279075898"/>
      <w:bookmarkStart w:id="117" w:name="_Toc279076922"/>
      <w:bookmarkStart w:id="118" w:name="_Toc279382093"/>
      <w:bookmarkStart w:id="119" w:name="_Toc279074875"/>
      <w:bookmarkStart w:id="120" w:name="_Toc279075106"/>
      <w:bookmarkStart w:id="121" w:name="_Toc279075221"/>
      <w:bookmarkStart w:id="122" w:name="_Toc279075336"/>
      <w:bookmarkStart w:id="123" w:name="_Toc279075899"/>
      <w:bookmarkStart w:id="124" w:name="_Toc279076923"/>
      <w:bookmarkStart w:id="125" w:name="_Toc279382094"/>
      <w:bookmarkStart w:id="126" w:name="_Toc117394172"/>
      <w:bookmarkStart w:id="127" w:name="_Toc119489257"/>
      <w:bookmarkStart w:id="128" w:name="_Toc293386330"/>
      <w:bookmarkStart w:id="129" w:name="_Toc298156351"/>
      <w:bookmarkStart w:id="130" w:name="_Toc498420544"/>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0111D29" w14:textId="77777777" w:rsidR="00801752" w:rsidRDefault="00801752" w:rsidP="00801752">
      <w:pPr>
        <w:pStyle w:val="Zkladntextodsazen3"/>
      </w:pPr>
    </w:p>
    <w:p w14:paraId="125F5C55" w14:textId="5624D320" w:rsidR="00F15459" w:rsidRDefault="00801752" w:rsidP="00801752">
      <w:pPr>
        <w:pStyle w:val="Zkladntextodsazen3"/>
        <w:ind w:firstLine="0"/>
        <w:rPr>
          <w:rFonts w:cs="Times New Roman"/>
          <w:b/>
          <w:sz w:val="28"/>
          <w:szCs w:val="24"/>
        </w:rPr>
      </w:pPr>
      <w:r>
        <w:rPr>
          <w:rFonts w:cs="Times New Roman"/>
          <w:b/>
          <w:sz w:val="28"/>
          <w:szCs w:val="24"/>
        </w:rPr>
        <w:t>1.1</w:t>
      </w:r>
      <w:r w:rsidR="00C335A4">
        <w:rPr>
          <w:rFonts w:cs="Times New Roman"/>
          <w:b/>
          <w:sz w:val="28"/>
          <w:szCs w:val="24"/>
        </w:rPr>
        <w:t>5</w:t>
      </w:r>
      <w:r>
        <w:rPr>
          <w:rFonts w:cs="Times New Roman"/>
          <w:b/>
          <w:sz w:val="28"/>
          <w:szCs w:val="24"/>
        </w:rPr>
        <w:t xml:space="preserve"> </w:t>
      </w:r>
      <w:r w:rsidR="00F15459" w:rsidRPr="00801752">
        <w:rPr>
          <w:rFonts w:cs="Times New Roman"/>
          <w:b/>
          <w:sz w:val="28"/>
          <w:szCs w:val="24"/>
        </w:rPr>
        <w:t xml:space="preserve">Havarijní </w:t>
      </w:r>
      <w:r w:rsidR="00C335A4">
        <w:rPr>
          <w:rFonts w:cs="Times New Roman"/>
          <w:b/>
          <w:sz w:val="28"/>
          <w:szCs w:val="24"/>
        </w:rPr>
        <w:t xml:space="preserve">a povodňový </w:t>
      </w:r>
      <w:r w:rsidR="00F15459" w:rsidRPr="00801752">
        <w:rPr>
          <w:rFonts w:cs="Times New Roman"/>
          <w:b/>
          <w:sz w:val="28"/>
          <w:szCs w:val="24"/>
        </w:rPr>
        <w:t>plán</w:t>
      </w:r>
      <w:bookmarkEnd w:id="126"/>
      <w:bookmarkEnd w:id="127"/>
      <w:bookmarkEnd w:id="128"/>
      <w:bookmarkEnd w:id="129"/>
      <w:bookmarkEnd w:id="130"/>
    </w:p>
    <w:p w14:paraId="64B61350" w14:textId="77777777" w:rsidR="00801752" w:rsidRPr="00801752" w:rsidRDefault="00801752" w:rsidP="00801752">
      <w:pPr>
        <w:pStyle w:val="Zkladntextodsazen3"/>
        <w:rPr>
          <w:rFonts w:cs="Times New Roman"/>
          <w:b/>
          <w:sz w:val="28"/>
          <w:szCs w:val="24"/>
        </w:rPr>
      </w:pPr>
    </w:p>
    <w:p w14:paraId="6F65E857" w14:textId="2B95C872" w:rsidR="00F15459" w:rsidRDefault="00F15459">
      <w:pPr>
        <w:pStyle w:val="Zkladntextodsazen3"/>
      </w:pPr>
      <w:r w:rsidRPr="002515AA">
        <w:t xml:space="preserve">Zhotovitel zajistí vypracování jednoduchého plánu pro případ havárie a pro případ povodňové situace na </w:t>
      </w:r>
      <w:r w:rsidR="00F05BE8" w:rsidRPr="002515AA">
        <w:t>vodním toku</w:t>
      </w:r>
      <w:r w:rsidRPr="002515AA">
        <w:t xml:space="preserve"> </w:t>
      </w:r>
      <w:r w:rsidR="00AE5A7F">
        <w:t xml:space="preserve">(pokud bude stavba realizována v dosahu </w:t>
      </w:r>
      <w:r w:rsidR="00EA4075">
        <w:t>vzduté vody</w:t>
      </w:r>
      <w:r w:rsidR="00AE5A7F">
        <w:t>)</w:t>
      </w:r>
      <w:r w:rsidRPr="002515AA">
        <w:t>.</w:t>
      </w:r>
      <w:r w:rsidR="00FD4D18" w:rsidRPr="002515AA">
        <w:t xml:space="preserve"> </w:t>
      </w:r>
    </w:p>
    <w:p w14:paraId="338F4C0A" w14:textId="619E4563" w:rsidR="00F15459" w:rsidRDefault="00F15459" w:rsidP="00C335A4">
      <w:pPr>
        <w:pStyle w:val="Nadpis2"/>
        <w:numPr>
          <w:ilvl w:val="1"/>
          <w:numId w:val="68"/>
        </w:numPr>
      </w:pPr>
      <w:bookmarkStart w:id="131" w:name="_Toc117394173"/>
      <w:bookmarkStart w:id="132" w:name="_Toc119489258"/>
      <w:r>
        <w:t xml:space="preserve"> </w:t>
      </w:r>
      <w:bookmarkEnd w:id="131"/>
      <w:bookmarkEnd w:id="132"/>
      <w:r w:rsidR="00C335A4">
        <w:t>Individuální a komplexní zkoušky</w:t>
      </w:r>
    </w:p>
    <w:p w14:paraId="0A918331" w14:textId="49833B7F" w:rsidR="00C335A4" w:rsidRDefault="00F15459" w:rsidP="00941891">
      <w:pPr>
        <w:pStyle w:val="Zkladntextodsazen3"/>
        <w:overflowPunct/>
        <w:autoSpaceDE/>
        <w:autoSpaceDN/>
        <w:adjustRightInd/>
        <w:textAlignment w:val="auto"/>
      </w:pPr>
      <w:r w:rsidRPr="00F05BE8">
        <w:t xml:space="preserve">Zhotovitel je povinen </w:t>
      </w:r>
      <w:r w:rsidR="00C335A4">
        <w:t>zorganizovat individuální a komplexní zkoušky nových strojů a zařízení. Zhotovitel připraví na každou část protokol o provedení těchto zkoušek za účasti objednatele. Zdárné dokončení zkoušky bude znamenat bezproblémové fungování všech nových strojů a zařízení, zkoušky budou ukončeny podepsaným protokolem.</w:t>
      </w:r>
    </w:p>
    <w:p w14:paraId="61883482" w14:textId="77777777" w:rsidR="00C335A4" w:rsidRDefault="00C335A4" w:rsidP="00941891">
      <w:pPr>
        <w:pStyle w:val="Zkladntextodsazen3"/>
        <w:overflowPunct/>
        <w:autoSpaceDE/>
        <w:autoSpaceDN/>
        <w:adjustRightInd/>
        <w:textAlignment w:val="auto"/>
      </w:pPr>
    </w:p>
    <w:p w14:paraId="2383F099" w14:textId="15BD5CBC" w:rsidR="00C335A4" w:rsidRDefault="00C335A4" w:rsidP="00C335A4">
      <w:pPr>
        <w:pStyle w:val="Nadpis2"/>
        <w:numPr>
          <w:ilvl w:val="1"/>
          <w:numId w:val="68"/>
        </w:numPr>
      </w:pPr>
      <w:r>
        <w:t>Provozní řády</w:t>
      </w:r>
    </w:p>
    <w:p w14:paraId="17B1EA3D" w14:textId="3FA6CB5A" w:rsidR="00C335A4" w:rsidRDefault="00C335A4" w:rsidP="00C335A4">
      <w:pPr>
        <w:pStyle w:val="Zkladntextodsazen3"/>
        <w:overflowPunct/>
        <w:autoSpaceDE/>
        <w:autoSpaceDN/>
        <w:adjustRightInd/>
        <w:textAlignment w:val="auto"/>
      </w:pPr>
      <w:r>
        <w:t xml:space="preserve">Objednatel má k dispozici aktuální platný provozní řád MB ČOV II. Zhotovitel provede aktualizaci provozního řádu na všech objektech, které jsou předmětem rekonstrukce. Aktualizovaný provozní řád předloží objednateli k připomínkám, které zapracuje a následně vydá čistopis. </w:t>
      </w:r>
    </w:p>
    <w:p w14:paraId="31C6A715" w14:textId="77777777" w:rsidR="00C335A4" w:rsidRDefault="00C335A4" w:rsidP="00941891">
      <w:pPr>
        <w:pStyle w:val="Zkladntextodsazen3"/>
        <w:overflowPunct/>
        <w:autoSpaceDE/>
        <w:autoSpaceDN/>
        <w:adjustRightInd/>
        <w:textAlignment w:val="auto"/>
      </w:pPr>
    </w:p>
    <w:p w14:paraId="22862363" w14:textId="77777777" w:rsidR="00C335A4" w:rsidRDefault="00C335A4" w:rsidP="00941891">
      <w:pPr>
        <w:pStyle w:val="Zkladntextodsazen3"/>
        <w:overflowPunct/>
        <w:autoSpaceDE/>
        <w:autoSpaceDN/>
        <w:adjustRightInd/>
        <w:textAlignment w:val="auto"/>
      </w:pPr>
    </w:p>
    <w:p w14:paraId="4C380E3B" w14:textId="77777777" w:rsidR="00C335A4" w:rsidRDefault="00C335A4" w:rsidP="00941891">
      <w:pPr>
        <w:pStyle w:val="Zkladntextodsazen3"/>
        <w:overflowPunct/>
        <w:autoSpaceDE/>
        <w:autoSpaceDN/>
        <w:adjustRightInd/>
        <w:textAlignment w:val="auto"/>
      </w:pPr>
    </w:p>
    <w:p w14:paraId="20CEA84A" w14:textId="08DF8631" w:rsidR="00C335A4" w:rsidRPr="00C335A4" w:rsidRDefault="00C335A4" w:rsidP="00C335A4">
      <w:pPr>
        <w:pStyle w:val="Nadpis2"/>
        <w:numPr>
          <w:ilvl w:val="1"/>
          <w:numId w:val="68"/>
        </w:numPr>
      </w:pPr>
      <w:r w:rsidRPr="00C335A4">
        <w:t>Zprovoznění technologických celků, zkušební provoz, předčasné užívání, kontrolní a zkušební plány</w:t>
      </w:r>
    </w:p>
    <w:p w14:paraId="712B04D7" w14:textId="73EE12F3" w:rsidR="00C335A4" w:rsidRDefault="00C335A4" w:rsidP="004D044C">
      <w:pPr>
        <w:pStyle w:val="NormlnVaK"/>
        <w:jc w:val="both"/>
      </w:pPr>
      <w:r>
        <w:t xml:space="preserve">Zhotovitel </w:t>
      </w:r>
      <w:r w:rsidR="00DC7B26">
        <w:t>má za povinnost připravit kontrolní a zkušební plán. Dále b</w:t>
      </w:r>
      <w:r>
        <w:t xml:space="preserve">ude vést zkušební provoz </w:t>
      </w:r>
      <w:r w:rsidR="00DC7B26">
        <w:t>v objektu dmychárny, biologické linky č.3, lapáku písku a čerpací stanice po dobu 6 měsíců.</w:t>
      </w:r>
    </w:p>
    <w:p w14:paraId="415B0018" w14:textId="5CD34E11" w:rsidR="00DC7B26" w:rsidRPr="00DC7B26" w:rsidRDefault="00DC7B26" w:rsidP="00DC7B26">
      <w:pPr>
        <w:pStyle w:val="Nadpis2"/>
      </w:pPr>
      <w:r w:rsidRPr="00DC7B26">
        <w:lastRenderedPageBreak/>
        <w:t>Provizorní opatření a propoje, čerpání při výstavbě</w:t>
      </w:r>
    </w:p>
    <w:p w14:paraId="24A2C670" w14:textId="77777777" w:rsidR="00DC7B26" w:rsidRPr="00DC7B26" w:rsidRDefault="00DC7B26" w:rsidP="00DC7B26"/>
    <w:p w14:paraId="22823459" w14:textId="327362D8" w:rsidR="00F15459" w:rsidRPr="0008095A" w:rsidRDefault="00DC7B26" w:rsidP="00B60A76">
      <w:pPr>
        <w:pStyle w:val="NormlnVaK"/>
        <w:jc w:val="both"/>
      </w:pPr>
      <w:r>
        <w:t>Zahrnuje veškeré náklady na provizorní opatření po dobu výstavby, které nejsou zahrnuty v položkách rozpočtu jednotlivých stavebních objektů a provozních souborů.</w:t>
      </w:r>
    </w:p>
    <w:p w14:paraId="1B742D0D" w14:textId="10F4F2B4" w:rsidR="00DC7B26" w:rsidRPr="00DC7B26" w:rsidRDefault="00DC7B26" w:rsidP="00DC7B26">
      <w:pPr>
        <w:pStyle w:val="Nadpis2"/>
      </w:pPr>
      <w:bookmarkStart w:id="133" w:name="_Toc279074879"/>
      <w:bookmarkStart w:id="134" w:name="_Toc279075110"/>
      <w:bookmarkStart w:id="135" w:name="_Toc279075225"/>
      <w:bookmarkStart w:id="136" w:name="_Toc279075340"/>
      <w:bookmarkStart w:id="137" w:name="_Toc279075903"/>
      <w:bookmarkStart w:id="138" w:name="_Toc279076927"/>
      <w:bookmarkStart w:id="139" w:name="_Toc279382098"/>
      <w:bookmarkEnd w:id="133"/>
      <w:bookmarkEnd w:id="134"/>
      <w:bookmarkEnd w:id="135"/>
      <w:bookmarkEnd w:id="136"/>
      <w:bookmarkEnd w:id="137"/>
      <w:bookmarkEnd w:id="138"/>
      <w:bookmarkEnd w:id="139"/>
      <w:r w:rsidRPr="00DC7B26">
        <w:t>Vedení elektronického stavebního deníku</w:t>
      </w:r>
    </w:p>
    <w:p w14:paraId="7DEED223" w14:textId="77777777" w:rsidR="00DC7B26" w:rsidRPr="00DC7B26" w:rsidRDefault="00DC7B26" w:rsidP="00DC7B26"/>
    <w:p w14:paraId="3D55B039" w14:textId="38CFF477" w:rsidR="00F15459" w:rsidRDefault="00DC7B26" w:rsidP="00ED7D23">
      <w:pPr>
        <w:pStyle w:val="NormlnVaK"/>
        <w:jc w:val="both"/>
      </w:pPr>
      <w:r>
        <w:t>Zhotovitel je povinen po dobu realizace stavby vést elektronický stavební deník. Pro potřeby objednatel zajistí 4 licence.</w:t>
      </w:r>
    </w:p>
    <w:p w14:paraId="17050D24" w14:textId="77777777" w:rsidR="00DC7B26" w:rsidRDefault="00DC7B26" w:rsidP="00DC7B26">
      <w:pPr>
        <w:pStyle w:val="NormlnVaK"/>
        <w:ind w:firstLine="0"/>
        <w:jc w:val="both"/>
      </w:pPr>
    </w:p>
    <w:p w14:paraId="1FE39120" w14:textId="77777777" w:rsidR="00DC7B26" w:rsidRDefault="00DC7B26" w:rsidP="00DC7B26">
      <w:pPr>
        <w:pStyle w:val="NormlnVaK"/>
        <w:ind w:firstLine="0"/>
        <w:jc w:val="both"/>
      </w:pPr>
    </w:p>
    <w:p w14:paraId="4410F257" w14:textId="3602B26A" w:rsidR="00DC7B26" w:rsidRDefault="00DC7B26" w:rsidP="00DC7B26">
      <w:pPr>
        <w:pStyle w:val="Nadpis2"/>
      </w:pPr>
      <w:r>
        <w:t>Rezerva stavby na neočekávané změny</w:t>
      </w:r>
    </w:p>
    <w:p w14:paraId="61248E10" w14:textId="423BF1AB" w:rsidR="00DC7B26" w:rsidRDefault="00522620" w:rsidP="00DC7B26">
      <w:pPr>
        <w:pStyle w:val="NormlnVaK"/>
        <w:ind w:firstLine="0"/>
        <w:jc w:val="both"/>
      </w:pPr>
      <w:r>
        <w:t>Součástí rozpočtu stavby je i položka rezerva stavby pro změny na stavbě, které nebudou zahrnuty v rozpočtu. Čerpání této položky podléhá souhlasu objednatele. Pokud bude čerpání odsouhlaseno, bude se fakturovat v měsíci, ve kterém byly práce provedeny.</w:t>
      </w:r>
    </w:p>
    <w:sectPr w:rsidR="00DC7B26" w:rsidSect="00E03821">
      <w:headerReference w:type="default" r:id="rId14"/>
      <w:type w:val="oddPage"/>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7861A" w14:textId="77777777" w:rsidR="00314381" w:rsidRDefault="00314381">
      <w:r>
        <w:separator/>
      </w:r>
    </w:p>
  </w:endnote>
  <w:endnote w:type="continuationSeparator" w:id="0">
    <w:p w14:paraId="0E06D45B" w14:textId="77777777" w:rsidR="00314381" w:rsidRDefault="00314381">
      <w:r>
        <w:continuationSeparator/>
      </w:r>
    </w:p>
  </w:endnote>
  <w:endnote w:type="continuationNotice" w:id="1">
    <w:p w14:paraId="7F11193E" w14:textId="77777777" w:rsidR="00314381" w:rsidRDefault="003143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altName w:val="MS Gothic"/>
    <w:charset w:val="80"/>
    <w:family w:val="roman"/>
    <w:pitch w:val="variable"/>
    <w:sig w:usb0="00000005" w:usb1="00000000" w:usb2="00000000" w:usb3="00000000" w:csb0="00000002" w:csb1="00000000"/>
  </w:font>
  <w:font w:name="WenQuanYi Micro Hei">
    <w:altName w:val="Arial Unicode MS"/>
    <w:charset w:val="80"/>
    <w:family w:val="auto"/>
    <w:pitch w:val="variable"/>
  </w:font>
  <w:font w:name="Lohit Devanagari">
    <w:altName w:val="MS Gothic"/>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2AEFF" w14:textId="2046F786" w:rsidR="00314381" w:rsidRDefault="00314381" w:rsidP="00883098">
    <w:pPr>
      <w:pStyle w:val="Zpat"/>
      <w:tabs>
        <w:tab w:val="clear" w:pos="4536"/>
      </w:tabs>
      <w:jc w:val="center"/>
    </w:pPr>
    <w:r>
      <w:tab/>
    </w:r>
    <w:r>
      <w:fldChar w:fldCharType="begin"/>
    </w:r>
    <w:r>
      <w:instrText>PAGE   \* MERGEFORMAT</w:instrText>
    </w:r>
    <w:r>
      <w:fldChar w:fldCharType="separate"/>
    </w:r>
    <w:r w:rsidR="007A5B12">
      <w:rPr>
        <w:noProof/>
      </w:rPr>
      <w:t>51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80776" w14:textId="77777777" w:rsidR="00314381" w:rsidRDefault="00314381">
      <w:r>
        <w:separator/>
      </w:r>
    </w:p>
  </w:footnote>
  <w:footnote w:type="continuationSeparator" w:id="0">
    <w:p w14:paraId="54C1ACDC" w14:textId="77777777" w:rsidR="00314381" w:rsidRDefault="00314381">
      <w:r>
        <w:continuationSeparator/>
      </w:r>
    </w:p>
  </w:footnote>
  <w:footnote w:type="continuationNotice" w:id="1">
    <w:p w14:paraId="29559B8A" w14:textId="77777777" w:rsidR="00314381" w:rsidRDefault="003143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9EEE1" w14:textId="3895FC2E" w:rsidR="00314381" w:rsidRDefault="00314381">
    <w:pPr>
      <w:pStyle w:val="Zhlav"/>
    </w:pPr>
    <w:r w:rsidRPr="00A03934">
      <w:rPr>
        <w:color w:val="0070C0"/>
      </w:rPr>
      <w:tab/>
    </w:r>
    <w:r>
      <w:rPr>
        <w:color w:val="0070C0"/>
      </w:rPr>
      <w:t>Technické podmínky rev. 1.9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579F6" w14:textId="77777777" w:rsidR="00314381" w:rsidRPr="00181781" w:rsidRDefault="00314381" w:rsidP="00181781">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B210AB4C"/>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0F046482"/>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371326A"/>
    <w:multiLevelType w:val="hybridMultilevel"/>
    <w:tmpl w:val="A14C825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04424ED"/>
    <w:multiLevelType w:val="hybridMultilevel"/>
    <w:tmpl w:val="06E2704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3792C5F"/>
    <w:multiLevelType w:val="hybridMultilevel"/>
    <w:tmpl w:val="DBEA61AC"/>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5" w15:restartNumberingAfterBreak="0">
    <w:nsid w:val="1A3C19FB"/>
    <w:multiLevelType w:val="singleLevel"/>
    <w:tmpl w:val="150CAE2E"/>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1BB41178"/>
    <w:multiLevelType w:val="multilevel"/>
    <w:tmpl w:val="58AE8BD6"/>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b/>
        <w:i w:val="0"/>
      </w:rPr>
    </w:lvl>
    <w:lvl w:ilvl="2">
      <w:start w:val="1"/>
      <w:numFmt w:val="decimal"/>
      <w:pStyle w:val="Nadpis3"/>
      <w:lvlText w:val="%1.%2.%3"/>
      <w:lvlJc w:val="left"/>
      <w:pPr>
        <w:tabs>
          <w:tab w:val="num" w:pos="1080"/>
        </w:tabs>
        <w:ind w:left="720"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Nadpis4"/>
      <w:lvlText w:val="%1.%2.%3.%4"/>
      <w:lvlJc w:val="left"/>
      <w:pPr>
        <w:tabs>
          <w:tab w:val="num" w:pos="1440"/>
        </w:tabs>
        <w:ind w:left="864" w:hanging="864"/>
      </w:pPr>
      <w:rPr>
        <w:rFonts w:hint="default"/>
      </w:rPr>
    </w:lvl>
    <w:lvl w:ilvl="4">
      <w:start w:val="1"/>
      <w:numFmt w:val="decimal"/>
      <w:pStyle w:val="Nadpis5"/>
      <w:lvlText w:val="%1.%2.%3.%4.%5"/>
      <w:lvlJc w:val="left"/>
      <w:pPr>
        <w:tabs>
          <w:tab w:val="num" w:pos="1440"/>
        </w:tabs>
        <w:ind w:left="1008" w:hanging="1008"/>
      </w:pPr>
      <w:rPr>
        <w:rFonts w:hint="default"/>
      </w:rPr>
    </w:lvl>
    <w:lvl w:ilvl="5">
      <w:start w:val="1"/>
      <w:numFmt w:val="decimal"/>
      <w:pStyle w:val="Nadpis6"/>
      <w:lvlText w:val="%1.%2.%3.%4.%5.%6"/>
      <w:lvlJc w:val="left"/>
      <w:pPr>
        <w:tabs>
          <w:tab w:val="num" w:pos="1800"/>
        </w:tabs>
        <w:ind w:left="1152" w:hanging="1152"/>
      </w:pPr>
      <w:rPr>
        <w:rFonts w:hint="default"/>
      </w:rPr>
    </w:lvl>
    <w:lvl w:ilvl="6">
      <w:start w:val="1"/>
      <w:numFmt w:val="decimal"/>
      <w:pStyle w:val="Nadpis7"/>
      <w:lvlText w:val="%1.%2.%3.%4.%5.%6.%7"/>
      <w:lvlJc w:val="left"/>
      <w:pPr>
        <w:tabs>
          <w:tab w:val="num" w:pos="2160"/>
        </w:tabs>
        <w:ind w:left="1296" w:hanging="1296"/>
      </w:pPr>
      <w:rPr>
        <w:rFonts w:hint="default"/>
      </w:rPr>
    </w:lvl>
    <w:lvl w:ilvl="7">
      <w:start w:val="1"/>
      <w:numFmt w:val="decimal"/>
      <w:pStyle w:val="Nadpis8"/>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584" w:hanging="1584"/>
      </w:pPr>
      <w:rPr>
        <w:rFonts w:hint="default"/>
      </w:rPr>
    </w:lvl>
  </w:abstractNum>
  <w:abstractNum w:abstractNumId="7" w15:restartNumberingAfterBreak="0">
    <w:nsid w:val="1C2208B4"/>
    <w:multiLevelType w:val="hybridMultilevel"/>
    <w:tmpl w:val="BEE841A4"/>
    <w:lvl w:ilvl="0" w:tplc="5ED8F232">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3D96AFB"/>
    <w:multiLevelType w:val="singleLevel"/>
    <w:tmpl w:val="27265134"/>
    <w:lvl w:ilvl="0">
      <w:numFmt w:val="bullet"/>
      <w:lvlText w:val="-"/>
      <w:lvlJc w:val="left"/>
      <w:pPr>
        <w:tabs>
          <w:tab w:val="num" w:pos="360"/>
        </w:tabs>
        <w:ind w:left="360" w:hanging="360"/>
      </w:pPr>
      <w:rPr>
        <w:rFonts w:hint="default"/>
      </w:rPr>
    </w:lvl>
  </w:abstractNum>
  <w:abstractNum w:abstractNumId="9" w15:restartNumberingAfterBreak="0">
    <w:nsid w:val="263B6C64"/>
    <w:multiLevelType w:val="hybridMultilevel"/>
    <w:tmpl w:val="0C9C403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8173FF3"/>
    <w:multiLevelType w:val="singleLevel"/>
    <w:tmpl w:val="921234DE"/>
    <w:lvl w:ilvl="0">
      <w:start w:val="9"/>
      <w:numFmt w:val="bullet"/>
      <w:pStyle w:val="Seznamsodrkami"/>
      <w:lvlText w:val="-"/>
      <w:lvlJc w:val="left"/>
      <w:pPr>
        <w:tabs>
          <w:tab w:val="num" w:pos="360"/>
        </w:tabs>
        <w:ind w:left="360" w:hanging="360"/>
      </w:pPr>
      <w:rPr>
        <w:rFonts w:hint="default"/>
      </w:rPr>
    </w:lvl>
  </w:abstractNum>
  <w:abstractNum w:abstractNumId="11" w15:restartNumberingAfterBreak="0">
    <w:nsid w:val="32A36311"/>
    <w:multiLevelType w:val="hybridMultilevel"/>
    <w:tmpl w:val="AE8A621C"/>
    <w:lvl w:ilvl="0" w:tplc="04050017">
      <w:start w:val="1"/>
      <w:numFmt w:val="lowerLetter"/>
      <w:lvlText w:val="%1)"/>
      <w:lvlJc w:val="left"/>
      <w:pPr>
        <w:ind w:left="1429" w:hanging="360"/>
      </w:pPr>
      <w:rPr>
        <w:rFonts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2" w15:restartNumberingAfterBreak="0">
    <w:nsid w:val="4D433834"/>
    <w:multiLevelType w:val="hybridMultilevel"/>
    <w:tmpl w:val="97564852"/>
    <w:lvl w:ilvl="0" w:tplc="04050011">
      <w:start w:val="1"/>
      <w:numFmt w:val="decimal"/>
      <w:lvlText w:val="%1)"/>
      <w:lvlJc w:val="left"/>
      <w:pPr>
        <w:tabs>
          <w:tab w:val="num" w:pos="720"/>
        </w:tabs>
        <w:ind w:left="720" w:hanging="360"/>
      </w:pPr>
      <w:rPr>
        <w:rFonts w:hint="default"/>
      </w:rPr>
    </w:lvl>
    <w:lvl w:ilvl="1" w:tplc="067C3D22">
      <w:start w:val="1"/>
      <w:numFmt w:val="bullet"/>
      <w:lvlText w:val="-"/>
      <w:lvlJc w:val="left"/>
      <w:pPr>
        <w:tabs>
          <w:tab w:val="num" w:pos="1440"/>
        </w:tabs>
        <w:ind w:left="1440" w:hanging="360"/>
      </w:pPr>
      <w:rPr>
        <w:rFonts w:ascii="Times New Roman" w:eastAsia="Times New Roman" w:hAnsi="Times New Roman" w:cs="Times New Roman"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4E0B4C86"/>
    <w:multiLevelType w:val="multilevel"/>
    <w:tmpl w:val="07A0FB9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F35F39"/>
    <w:multiLevelType w:val="hybridMultilevel"/>
    <w:tmpl w:val="85CEC908"/>
    <w:lvl w:ilvl="0" w:tplc="28580750">
      <w:start w:val="4"/>
      <w:numFmt w:val="bullet"/>
      <w:lvlText w:val="-"/>
      <w:lvlJc w:val="left"/>
      <w:pPr>
        <w:ind w:left="2119" w:hanging="1410"/>
      </w:pPr>
      <w:rPr>
        <w:rFonts w:ascii="Arial" w:eastAsia="Times New Roman" w:hAnsi="Arial" w:cs="Arial" w:hint="default"/>
      </w:rPr>
    </w:lvl>
    <w:lvl w:ilvl="1" w:tplc="0330CACE" w:tentative="1">
      <w:start w:val="1"/>
      <w:numFmt w:val="bullet"/>
      <w:lvlText w:val="o"/>
      <w:lvlJc w:val="left"/>
      <w:pPr>
        <w:ind w:left="1789" w:hanging="360"/>
      </w:pPr>
      <w:rPr>
        <w:rFonts w:ascii="Courier New" w:hAnsi="Courier New" w:cs="Courier New" w:hint="default"/>
      </w:rPr>
    </w:lvl>
    <w:lvl w:ilvl="2" w:tplc="E85CA8F4" w:tentative="1">
      <w:start w:val="1"/>
      <w:numFmt w:val="bullet"/>
      <w:lvlText w:val=""/>
      <w:lvlJc w:val="left"/>
      <w:pPr>
        <w:ind w:left="2509" w:hanging="360"/>
      </w:pPr>
      <w:rPr>
        <w:rFonts w:ascii="Wingdings" w:hAnsi="Wingdings" w:hint="default"/>
      </w:rPr>
    </w:lvl>
    <w:lvl w:ilvl="3" w:tplc="18D65110" w:tentative="1">
      <w:start w:val="1"/>
      <w:numFmt w:val="bullet"/>
      <w:lvlText w:val=""/>
      <w:lvlJc w:val="left"/>
      <w:pPr>
        <w:ind w:left="3229" w:hanging="360"/>
      </w:pPr>
      <w:rPr>
        <w:rFonts w:ascii="Symbol" w:hAnsi="Symbol" w:hint="default"/>
      </w:rPr>
    </w:lvl>
    <w:lvl w:ilvl="4" w:tplc="5180040E" w:tentative="1">
      <w:start w:val="1"/>
      <w:numFmt w:val="bullet"/>
      <w:lvlText w:val="o"/>
      <w:lvlJc w:val="left"/>
      <w:pPr>
        <w:ind w:left="3949" w:hanging="360"/>
      </w:pPr>
      <w:rPr>
        <w:rFonts w:ascii="Courier New" w:hAnsi="Courier New" w:cs="Courier New" w:hint="default"/>
      </w:rPr>
    </w:lvl>
    <w:lvl w:ilvl="5" w:tplc="E9F4C30A" w:tentative="1">
      <w:start w:val="1"/>
      <w:numFmt w:val="bullet"/>
      <w:lvlText w:val=""/>
      <w:lvlJc w:val="left"/>
      <w:pPr>
        <w:ind w:left="4669" w:hanging="360"/>
      </w:pPr>
      <w:rPr>
        <w:rFonts w:ascii="Wingdings" w:hAnsi="Wingdings" w:hint="default"/>
      </w:rPr>
    </w:lvl>
    <w:lvl w:ilvl="6" w:tplc="ED68753A" w:tentative="1">
      <w:start w:val="1"/>
      <w:numFmt w:val="bullet"/>
      <w:lvlText w:val=""/>
      <w:lvlJc w:val="left"/>
      <w:pPr>
        <w:ind w:left="5389" w:hanging="360"/>
      </w:pPr>
      <w:rPr>
        <w:rFonts w:ascii="Symbol" w:hAnsi="Symbol" w:hint="default"/>
      </w:rPr>
    </w:lvl>
    <w:lvl w:ilvl="7" w:tplc="C05E5A10" w:tentative="1">
      <w:start w:val="1"/>
      <w:numFmt w:val="bullet"/>
      <w:lvlText w:val="o"/>
      <w:lvlJc w:val="left"/>
      <w:pPr>
        <w:ind w:left="6109" w:hanging="360"/>
      </w:pPr>
      <w:rPr>
        <w:rFonts w:ascii="Courier New" w:hAnsi="Courier New" w:cs="Courier New" w:hint="default"/>
      </w:rPr>
    </w:lvl>
    <w:lvl w:ilvl="8" w:tplc="A26479AE" w:tentative="1">
      <w:start w:val="1"/>
      <w:numFmt w:val="bullet"/>
      <w:lvlText w:val=""/>
      <w:lvlJc w:val="left"/>
      <w:pPr>
        <w:ind w:left="6829" w:hanging="360"/>
      </w:pPr>
      <w:rPr>
        <w:rFonts w:ascii="Wingdings" w:hAnsi="Wingdings" w:hint="default"/>
      </w:rPr>
    </w:lvl>
  </w:abstractNum>
  <w:abstractNum w:abstractNumId="15" w15:restartNumberingAfterBreak="0">
    <w:nsid w:val="50121016"/>
    <w:multiLevelType w:val="hybridMultilevel"/>
    <w:tmpl w:val="BC268B3E"/>
    <w:lvl w:ilvl="0" w:tplc="60446F14">
      <w:start w:val="1"/>
      <w:numFmt w:val="bullet"/>
      <w:lvlText w:val=""/>
      <w:lvlJc w:val="left"/>
      <w:pPr>
        <w:ind w:left="1429" w:hanging="360"/>
      </w:pPr>
      <w:rPr>
        <w:rFonts w:ascii="Symbol" w:hAnsi="Symbol" w:hint="default"/>
      </w:rPr>
    </w:lvl>
    <w:lvl w:ilvl="1" w:tplc="F04E948A" w:tentative="1">
      <w:start w:val="1"/>
      <w:numFmt w:val="bullet"/>
      <w:lvlText w:val="o"/>
      <w:lvlJc w:val="left"/>
      <w:pPr>
        <w:ind w:left="2149" w:hanging="360"/>
      </w:pPr>
      <w:rPr>
        <w:rFonts w:ascii="Courier New" w:hAnsi="Courier New" w:cs="Courier New" w:hint="default"/>
      </w:rPr>
    </w:lvl>
    <w:lvl w:ilvl="2" w:tplc="FF40090E" w:tentative="1">
      <w:start w:val="1"/>
      <w:numFmt w:val="bullet"/>
      <w:lvlText w:val=""/>
      <w:lvlJc w:val="left"/>
      <w:pPr>
        <w:ind w:left="2869" w:hanging="360"/>
      </w:pPr>
      <w:rPr>
        <w:rFonts w:ascii="Wingdings" w:hAnsi="Wingdings" w:hint="default"/>
      </w:rPr>
    </w:lvl>
    <w:lvl w:ilvl="3" w:tplc="BDC017D8" w:tentative="1">
      <w:start w:val="1"/>
      <w:numFmt w:val="bullet"/>
      <w:lvlText w:val=""/>
      <w:lvlJc w:val="left"/>
      <w:pPr>
        <w:ind w:left="3589" w:hanging="360"/>
      </w:pPr>
      <w:rPr>
        <w:rFonts w:ascii="Symbol" w:hAnsi="Symbol" w:hint="default"/>
      </w:rPr>
    </w:lvl>
    <w:lvl w:ilvl="4" w:tplc="27A44556" w:tentative="1">
      <w:start w:val="1"/>
      <w:numFmt w:val="bullet"/>
      <w:lvlText w:val="o"/>
      <w:lvlJc w:val="left"/>
      <w:pPr>
        <w:ind w:left="4309" w:hanging="360"/>
      </w:pPr>
      <w:rPr>
        <w:rFonts w:ascii="Courier New" w:hAnsi="Courier New" w:cs="Courier New" w:hint="default"/>
      </w:rPr>
    </w:lvl>
    <w:lvl w:ilvl="5" w:tplc="7D326604" w:tentative="1">
      <w:start w:val="1"/>
      <w:numFmt w:val="bullet"/>
      <w:lvlText w:val=""/>
      <w:lvlJc w:val="left"/>
      <w:pPr>
        <w:ind w:left="5029" w:hanging="360"/>
      </w:pPr>
      <w:rPr>
        <w:rFonts w:ascii="Wingdings" w:hAnsi="Wingdings" w:hint="default"/>
      </w:rPr>
    </w:lvl>
    <w:lvl w:ilvl="6" w:tplc="40F8EF70" w:tentative="1">
      <w:start w:val="1"/>
      <w:numFmt w:val="bullet"/>
      <w:lvlText w:val=""/>
      <w:lvlJc w:val="left"/>
      <w:pPr>
        <w:ind w:left="5749" w:hanging="360"/>
      </w:pPr>
      <w:rPr>
        <w:rFonts w:ascii="Symbol" w:hAnsi="Symbol" w:hint="default"/>
      </w:rPr>
    </w:lvl>
    <w:lvl w:ilvl="7" w:tplc="5B180E0C" w:tentative="1">
      <w:start w:val="1"/>
      <w:numFmt w:val="bullet"/>
      <w:lvlText w:val="o"/>
      <w:lvlJc w:val="left"/>
      <w:pPr>
        <w:ind w:left="6469" w:hanging="360"/>
      </w:pPr>
      <w:rPr>
        <w:rFonts w:ascii="Courier New" w:hAnsi="Courier New" w:cs="Courier New" w:hint="default"/>
      </w:rPr>
    </w:lvl>
    <w:lvl w:ilvl="8" w:tplc="24C85736" w:tentative="1">
      <w:start w:val="1"/>
      <w:numFmt w:val="bullet"/>
      <w:lvlText w:val=""/>
      <w:lvlJc w:val="left"/>
      <w:pPr>
        <w:ind w:left="7189" w:hanging="360"/>
      </w:pPr>
      <w:rPr>
        <w:rFonts w:ascii="Wingdings" w:hAnsi="Wingdings" w:hint="default"/>
      </w:rPr>
    </w:lvl>
  </w:abstractNum>
  <w:abstractNum w:abstractNumId="16" w15:restartNumberingAfterBreak="0">
    <w:nsid w:val="54F03C62"/>
    <w:multiLevelType w:val="singleLevel"/>
    <w:tmpl w:val="0405000F"/>
    <w:lvl w:ilvl="0">
      <w:start w:val="1"/>
      <w:numFmt w:val="decimal"/>
      <w:pStyle w:val="nadspec"/>
      <w:lvlText w:val="%1."/>
      <w:lvlJc w:val="left"/>
      <w:pPr>
        <w:tabs>
          <w:tab w:val="num" w:pos="360"/>
        </w:tabs>
        <w:ind w:left="360" w:hanging="360"/>
      </w:pPr>
      <w:rPr>
        <w:rFonts w:hint="default"/>
      </w:rPr>
    </w:lvl>
  </w:abstractNum>
  <w:abstractNum w:abstractNumId="17" w15:restartNumberingAfterBreak="0">
    <w:nsid w:val="620A54CF"/>
    <w:multiLevelType w:val="hybridMultilevel"/>
    <w:tmpl w:val="7CB0137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6D4416AA"/>
    <w:multiLevelType w:val="hybridMultilevel"/>
    <w:tmpl w:val="4C0A6B32"/>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9" w15:restartNumberingAfterBreak="0">
    <w:nsid w:val="74AD60F4"/>
    <w:multiLevelType w:val="singleLevel"/>
    <w:tmpl w:val="150CAE2E"/>
    <w:lvl w:ilvl="0">
      <w:start w:val="1"/>
      <w:numFmt w:val="bullet"/>
      <w:lvlText w:val=""/>
      <w:lvlJc w:val="left"/>
      <w:pPr>
        <w:tabs>
          <w:tab w:val="num" w:pos="643"/>
        </w:tabs>
        <w:ind w:left="643" w:hanging="360"/>
      </w:pPr>
      <w:rPr>
        <w:rFonts w:ascii="Symbol" w:hAnsi="Symbol" w:hint="default"/>
      </w:rPr>
    </w:lvl>
  </w:abstractNum>
  <w:abstractNum w:abstractNumId="20" w15:restartNumberingAfterBreak="0">
    <w:nsid w:val="79AF7A07"/>
    <w:multiLevelType w:val="singleLevel"/>
    <w:tmpl w:val="150CAE2E"/>
    <w:lvl w:ilvl="0">
      <w:start w:val="1"/>
      <w:numFmt w:val="bullet"/>
      <w:pStyle w:val="Seznamsodrkami2"/>
      <w:lvlText w:val=""/>
      <w:lvlJc w:val="left"/>
      <w:pPr>
        <w:tabs>
          <w:tab w:val="num" w:pos="643"/>
        </w:tabs>
        <w:ind w:left="643" w:hanging="360"/>
      </w:pPr>
      <w:rPr>
        <w:rFonts w:ascii="Symbol" w:hAnsi="Symbol" w:hint="default"/>
      </w:rPr>
    </w:lvl>
  </w:abstractNum>
  <w:abstractNum w:abstractNumId="21" w15:restartNumberingAfterBreak="0">
    <w:nsid w:val="7BB35A2E"/>
    <w:multiLevelType w:val="hybridMultilevel"/>
    <w:tmpl w:val="C2327844"/>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num w:numId="1" w16cid:durableId="1613635684">
    <w:abstractNumId w:val="6"/>
  </w:num>
  <w:num w:numId="2" w16cid:durableId="1412463094">
    <w:abstractNumId w:val="16"/>
  </w:num>
  <w:num w:numId="3" w16cid:durableId="2014260589">
    <w:abstractNumId w:val="8"/>
  </w:num>
  <w:num w:numId="4" w16cid:durableId="873267971">
    <w:abstractNumId w:val="10"/>
  </w:num>
  <w:num w:numId="5" w16cid:durableId="940843490">
    <w:abstractNumId w:val="13"/>
  </w:num>
  <w:num w:numId="6" w16cid:durableId="914894540">
    <w:abstractNumId w:val="20"/>
  </w:num>
  <w:num w:numId="7" w16cid:durableId="1798570726">
    <w:abstractNumId w:val="18"/>
  </w:num>
  <w:num w:numId="8" w16cid:durableId="1806703366">
    <w:abstractNumId w:val="11"/>
  </w:num>
  <w:num w:numId="9" w16cid:durableId="1686133061">
    <w:abstractNumId w:val="15"/>
  </w:num>
  <w:num w:numId="10" w16cid:durableId="57019694">
    <w:abstractNumId w:val="14"/>
  </w:num>
  <w:num w:numId="11" w16cid:durableId="912861036">
    <w:abstractNumId w:val="10"/>
  </w:num>
  <w:num w:numId="12" w16cid:durableId="1451433264">
    <w:abstractNumId w:val="0"/>
  </w:num>
  <w:num w:numId="13" w16cid:durableId="162816251">
    <w:abstractNumId w:val="20"/>
  </w:num>
  <w:num w:numId="14" w16cid:durableId="715275305">
    <w:abstractNumId w:val="10"/>
  </w:num>
  <w:num w:numId="15" w16cid:durableId="1302806342">
    <w:abstractNumId w:val="10"/>
  </w:num>
  <w:num w:numId="16" w16cid:durableId="1032919839">
    <w:abstractNumId w:val="1"/>
  </w:num>
  <w:num w:numId="17" w16cid:durableId="1332102489">
    <w:abstractNumId w:val="20"/>
  </w:num>
  <w:num w:numId="18" w16cid:durableId="353313034">
    <w:abstractNumId w:val="6"/>
  </w:num>
  <w:num w:numId="19" w16cid:durableId="314846067">
    <w:abstractNumId w:val="10"/>
  </w:num>
  <w:num w:numId="20" w16cid:durableId="241528168">
    <w:abstractNumId w:val="6"/>
  </w:num>
  <w:num w:numId="21" w16cid:durableId="1257052838">
    <w:abstractNumId w:val="6"/>
  </w:num>
  <w:num w:numId="22" w16cid:durableId="1985500757">
    <w:abstractNumId w:val="6"/>
  </w:num>
  <w:num w:numId="23" w16cid:durableId="1967471533">
    <w:abstractNumId w:val="6"/>
  </w:num>
  <w:num w:numId="24" w16cid:durableId="508369348">
    <w:abstractNumId w:val="6"/>
  </w:num>
  <w:num w:numId="25" w16cid:durableId="1846626224">
    <w:abstractNumId w:val="6"/>
  </w:num>
  <w:num w:numId="26" w16cid:durableId="1230534943">
    <w:abstractNumId w:val="10"/>
  </w:num>
  <w:num w:numId="27" w16cid:durableId="702756546">
    <w:abstractNumId w:val="9"/>
  </w:num>
  <w:num w:numId="28" w16cid:durableId="765081661">
    <w:abstractNumId w:val="17"/>
  </w:num>
  <w:num w:numId="29" w16cid:durableId="1072701760">
    <w:abstractNumId w:val="10"/>
  </w:num>
  <w:num w:numId="30" w16cid:durableId="1585260875">
    <w:abstractNumId w:val="6"/>
  </w:num>
  <w:num w:numId="31" w16cid:durableId="676730767">
    <w:abstractNumId w:val="10"/>
  </w:num>
  <w:num w:numId="32" w16cid:durableId="73010446">
    <w:abstractNumId w:val="10"/>
  </w:num>
  <w:num w:numId="33" w16cid:durableId="1444226113">
    <w:abstractNumId w:val="10"/>
  </w:num>
  <w:num w:numId="34" w16cid:durableId="2050253819">
    <w:abstractNumId w:val="6"/>
  </w:num>
  <w:num w:numId="35" w16cid:durableId="1504007432">
    <w:abstractNumId w:val="10"/>
  </w:num>
  <w:num w:numId="36" w16cid:durableId="1003315796">
    <w:abstractNumId w:val="6"/>
  </w:num>
  <w:num w:numId="37" w16cid:durableId="551036648">
    <w:abstractNumId w:val="10"/>
  </w:num>
  <w:num w:numId="38" w16cid:durableId="873076939">
    <w:abstractNumId w:val="6"/>
  </w:num>
  <w:num w:numId="39" w16cid:durableId="823550261">
    <w:abstractNumId w:val="6"/>
  </w:num>
  <w:num w:numId="40" w16cid:durableId="871579908">
    <w:abstractNumId w:val="6"/>
  </w:num>
  <w:num w:numId="41" w16cid:durableId="808479540">
    <w:abstractNumId w:val="6"/>
  </w:num>
  <w:num w:numId="42" w16cid:durableId="1132480726">
    <w:abstractNumId w:val="6"/>
  </w:num>
  <w:num w:numId="43" w16cid:durableId="1343707423">
    <w:abstractNumId w:val="4"/>
  </w:num>
  <w:num w:numId="44" w16cid:durableId="1309166670">
    <w:abstractNumId w:val="3"/>
  </w:num>
  <w:num w:numId="45" w16cid:durableId="935022047">
    <w:abstractNumId w:val="6"/>
  </w:num>
  <w:num w:numId="46" w16cid:durableId="38868214">
    <w:abstractNumId w:val="6"/>
  </w:num>
  <w:num w:numId="47" w16cid:durableId="1970089235">
    <w:abstractNumId w:val="6"/>
  </w:num>
  <w:num w:numId="48" w16cid:durableId="1070814071">
    <w:abstractNumId w:val="10"/>
  </w:num>
  <w:num w:numId="49" w16cid:durableId="243609940">
    <w:abstractNumId w:val="6"/>
  </w:num>
  <w:num w:numId="50" w16cid:durableId="997460362">
    <w:abstractNumId w:val="6"/>
  </w:num>
  <w:num w:numId="51" w16cid:durableId="1602451062">
    <w:abstractNumId w:val="6"/>
  </w:num>
  <w:num w:numId="52" w16cid:durableId="1453213380">
    <w:abstractNumId w:val="6"/>
  </w:num>
  <w:num w:numId="53" w16cid:durableId="1983072626">
    <w:abstractNumId w:val="6"/>
  </w:num>
  <w:num w:numId="54" w16cid:durableId="1590116312">
    <w:abstractNumId w:val="6"/>
  </w:num>
  <w:num w:numId="55" w16cid:durableId="500241050">
    <w:abstractNumId w:val="10"/>
  </w:num>
  <w:num w:numId="56" w16cid:durableId="7760264">
    <w:abstractNumId w:val="6"/>
  </w:num>
  <w:num w:numId="57" w16cid:durableId="1610623239">
    <w:abstractNumId w:val="12"/>
  </w:num>
  <w:num w:numId="58" w16cid:durableId="549458317">
    <w:abstractNumId w:val="7"/>
  </w:num>
  <w:num w:numId="59" w16cid:durableId="1325738549">
    <w:abstractNumId w:val="10"/>
  </w:num>
  <w:num w:numId="60" w16cid:durableId="299770815">
    <w:abstractNumId w:val="10"/>
  </w:num>
  <w:num w:numId="61" w16cid:durableId="1389495577">
    <w:abstractNumId w:val="2"/>
  </w:num>
  <w:num w:numId="62" w16cid:durableId="1146321378">
    <w:abstractNumId w:val="19"/>
  </w:num>
  <w:num w:numId="63" w16cid:durableId="539434366">
    <w:abstractNumId w:val="5"/>
  </w:num>
  <w:num w:numId="64" w16cid:durableId="317685686">
    <w:abstractNumId w:val="20"/>
  </w:num>
  <w:num w:numId="65" w16cid:durableId="1593322170">
    <w:abstractNumId w:val="21"/>
  </w:num>
  <w:num w:numId="66" w16cid:durableId="1155561650">
    <w:abstractNumId w:val="20"/>
  </w:num>
  <w:num w:numId="67" w16cid:durableId="1669019598">
    <w:abstractNumId w:val="6"/>
    <w:lvlOverride w:ilvl="0">
      <w:startOverride w:val="1"/>
    </w:lvlOverride>
    <w:lvlOverride w:ilvl="1">
      <w:startOverride w:val="1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304746567">
    <w:abstractNumId w:val="6"/>
    <w:lvlOverride w:ilvl="0">
      <w:startOverride w:val="1"/>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drawingGridHorizontalSpacing w:val="110"/>
  <w:displayHorizontalDrawingGridEvery w:val="2"/>
  <w:noPunctuationKerning/>
  <w:characterSpacingControl w:val="doNotCompress"/>
  <w:hdrShapeDefaults>
    <o:shapedefaults v:ext="edit" spidmax="266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5459"/>
    <w:rsid w:val="00001206"/>
    <w:rsid w:val="00004683"/>
    <w:rsid w:val="00004BFD"/>
    <w:rsid w:val="00004E8F"/>
    <w:rsid w:val="00005E34"/>
    <w:rsid w:val="0000609F"/>
    <w:rsid w:val="00006142"/>
    <w:rsid w:val="000072EE"/>
    <w:rsid w:val="00010C69"/>
    <w:rsid w:val="00011AF8"/>
    <w:rsid w:val="00011E8E"/>
    <w:rsid w:val="000124E7"/>
    <w:rsid w:val="000131F8"/>
    <w:rsid w:val="0001371D"/>
    <w:rsid w:val="0001535D"/>
    <w:rsid w:val="000160F8"/>
    <w:rsid w:val="00023967"/>
    <w:rsid w:val="00023E9D"/>
    <w:rsid w:val="000250D6"/>
    <w:rsid w:val="000260CC"/>
    <w:rsid w:val="0002673E"/>
    <w:rsid w:val="00026CE8"/>
    <w:rsid w:val="00027402"/>
    <w:rsid w:val="0003194D"/>
    <w:rsid w:val="00034C75"/>
    <w:rsid w:val="00035145"/>
    <w:rsid w:val="000357DE"/>
    <w:rsid w:val="00036D00"/>
    <w:rsid w:val="000410B6"/>
    <w:rsid w:val="0004255F"/>
    <w:rsid w:val="00046124"/>
    <w:rsid w:val="0004715D"/>
    <w:rsid w:val="00047D31"/>
    <w:rsid w:val="00051898"/>
    <w:rsid w:val="00052167"/>
    <w:rsid w:val="00054AA7"/>
    <w:rsid w:val="00057B2D"/>
    <w:rsid w:val="00061E3D"/>
    <w:rsid w:val="00062D48"/>
    <w:rsid w:val="00063300"/>
    <w:rsid w:val="00064837"/>
    <w:rsid w:val="00065820"/>
    <w:rsid w:val="00065C84"/>
    <w:rsid w:val="000660DF"/>
    <w:rsid w:val="00066487"/>
    <w:rsid w:val="0007103F"/>
    <w:rsid w:val="0007219C"/>
    <w:rsid w:val="00073D11"/>
    <w:rsid w:val="00073F5F"/>
    <w:rsid w:val="00074778"/>
    <w:rsid w:val="00074AC3"/>
    <w:rsid w:val="00075D3E"/>
    <w:rsid w:val="00076552"/>
    <w:rsid w:val="0008095A"/>
    <w:rsid w:val="000814E9"/>
    <w:rsid w:val="00082AA9"/>
    <w:rsid w:val="000833F3"/>
    <w:rsid w:val="000837A9"/>
    <w:rsid w:val="00083ABB"/>
    <w:rsid w:val="0008407A"/>
    <w:rsid w:val="00084F04"/>
    <w:rsid w:val="000863F4"/>
    <w:rsid w:val="00090A01"/>
    <w:rsid w:val="00091806"/>
    <w:rsid w:val="00091E47"/>
    <w:rsid w:val="00091F19"/>
    <w:rsid w:val="00095965"/>
    <w:rsid w:val="000962FC"/>
    <w:rsid w:val="000977FD"/>
    <w:rsid w:val="00097B86"/>
    <w:rsid w:val="00097BA3"/>
    <w:rsid w:val="00097DA0"/>
    <w:rsid w:val="000A30B7"/>
    <w:rsid w:val="000A3AB3"/>
    <w:rsid w:val="000A3DD4"/>
    <w:rsid w:val="000A4062"/>
    <w:rsid w:val="000A49C0"/>
    <w:rsid w:val="000A509B"/>
    <w:rsid w:val="000B2392"/>
    <w:rsid w:val="000B4DBA"/>
    <w:rsid w:val="000C0E31"/>
    <w:rsid w:val="000C1A8E"/>
    <w:rsid w:val="000C2DFE"/>
    <w:rsid w:val="000C385B"/>
    <w:rsid w:val="000C79B7"/>
    <w:rsid w:val="000D05BA"/>
    <w:rsid w:val="000D1599"/>
    <w:rsid w:val="000D2D82"/>
    <w:rsid w:val="000D30E1"/>
    <w:rsid w:val="000D36BD"/>
    <w:rsid w:val="000D4012"/>
    <w:rsid w:val="000D4556"/>
    <w:rsid w:val="000D7C6D"/>
    <w:rsid w:val="000E0629"/>
    <w:rsid w:val="000E1C67"/>
    <w:rsid w:val="000E2104"/>
    <w:rsid w:val="000E2DDD"/>
    <w:rsid w:val="000E467E"/>
    <w:rsid w:val="000F108D"/>
    <w:rsid w:val="000F1520"/>
    <w:rsid w:val="000F682A"/>
    <w:rsid w:val="0010132A"/>
    <w:rsid w:val="00101972"/>
    <w:rsid w:val="00107D31"/>
    <w:rsid w:val="00107E59"/>
    <w:rsid w:val="001113A7"/>
    <w:rsid w:val="001117CD"/>
    <w:rsid w:val="00116055"/>
    <w:rsid w:val="00116250"/>
    <w:rsid w:val="0011745B"/>
    <w:rsid w:val="001207AE"/>
    <w:rsid w:val="0012489F"/>
    <w:rsid w:val="00126806"/>
    <w:rsid w:val="00126F44"/>
    <w:rsid w:val="00131196"/>
    <w:rsid w:val="00132D3B"/>
    <w:rsid w:val="00135FB2"/>
    <w:rsid w:val="00140240"/>
    <w:rsid w:val="001405B9"/>
    <w:rsid w:val="00142125"/>
    <w:rsid w:val="00142F9A"/>
    <w:rsid w:val="00143B95"/>
    <w:rsid w:val="00144700"/>
    <w:rsid w:val="001471E3"/>
    <w:rsid w:val="00147AF7"/>
    <w:rsid w:val="00151747"/>
    <w:rsid w:val="00151A17"/>
    <w:rsid w:val="00154C66"/>
    <w:rsid w:val="00155203"/>
    <w:rsid w:val="00155F2E"/>
    <w:rsid w:val="001610F9"/>
    <w:rsid w:val="0016280B"/>
    <w:rsid w:val="00162C18"/>
    <w:rsid w:val="001646BE"/>
    <w:rsid w:val="00165584"/>
    <w:rsid w:val="00170FE2"/>
    <w:rsid w:val="001717C1"/>
    <w:rsid w:val="00172CFD"/>
    <w:rsid w:val="0017437C"/>
    <w:rsid w:val="00175329"/>
    <w:rsid w:val="001756CC"/>
    <w:rsid w:val="00181781"/>
    <w:rsid w:val="00183DC5"/>
    <w:rsid w:val="001857BE"/>
    <w:rsid w:val="00192401"/>
    <w:rsid w:val="00192940"/>
    <w:rsid w:val="00193D4C"/>
    <w:rsid w:val="00194CE8"/>
    <w:rsid w:val="001951C4"/>
    <w:rsid w:val="00197DD0"/>
    <w:rsid w:val="001A0A03"/>
    <w:rsid w:val="001A0F45"/>
    <w:rsid w:val="001A313A"/>
    <w:rsid w:val="001A3BAE"/>
    <w:rsid w:val="001A795D"/>
    <w:rsid w:val="001B0ADB"/>
    <w:rsid w:val="001B1174"/>
    <w:rsid w:val="001B198C"/>
    <w:rsid w:val="001B1BCE"/>
    <w:rsid w:val="001B2598"/>
    <w:rsid w:val="001B30EF"/>
    <w:rsid w:val="001B3257"/>
    <w:rsid w:val="001B3403"/>
    <w:rsid w:val="001B5550"/>
    <w:rsid w:val="001C0C4C"/>
    <w:rsid w:val="001C2DEF"/>
    <w:rsid w:val="001C35C0"/>
    <w:rsid w:val="001C41FA"/>
    <w:rsid w:val="001C4DBF"/>
    <w:rsid w:val="001C61C4"/>
    <w:rsid w:val="001C62E3"/>
    <w:rsid w:val="001C7E12"/>
    <w:rsid w:val="001D09F3"/>
    <w:rsid w:val="001D19F3"/>
    <w:rsid w:val="001D4594"/>
    <w:rsid w:val="001D6B2E"/>
    <w:rsid w:val="001E08EA"/>
    <w:rsid w:val="001E1E07"/>
    <w:rsid w:val="001E4F44"/>
    <w:rsid w:val="001E5DA1"/>
    <w:rsid w:val="001E60A8"/>
    <w:rsid w:val="001E7223"/>
    <w:rsid w:val="001E7875"/>
    <w:rsid w:val="001F1136"/>
    <w:rsid w:val="001F276A"/>
    <w:rsid w:val="001F2925"/>
    <w:rsid w:val="001F42BA"/>
    <w:rsid w:val="001F6AF2"/>
    <w:rsid w:val="00201A57"/>
    <w:rsid w:val="002031FB"/>
    <w:rsid w:val="00204F99"/>
    <w:rsid w:val="0020602A"/>
    <w:rsid w:val="00206721"/>
    <w:rsid w:val="00206821"/>
    <w:rsid w:val="0020740D"/>
    <w:rsid w:val="002129A6"/>
    <w:rsid w:val="00212A5A"/>
    <w:rsid w:val="002211CB"/>
    <w:rsid w:val="00221E09"/>
    <w:rsid w:val="0022220B"/>
    <w:rsid w:val="00224D2B"/>
    <w:rsid w:val="00225B5B"/>
    <w:rsid w:val="002266D0"/>
    <w:rsid w:val="00230085"/>
    <w:rsid w:val="00230249"/>
    <w:rsid w:val="00230A3B"/>
    <w:rsid w:val="00231834"/>
    <w:rsid w:val="002327FC"/>
    <w:rsid w:val="0023351A"/>
    <w:rsid w:val="00236A71"/>
    <w:rsid w:val="00240514"/>
    <w:rsid w:val="00240E9E"/>
    <w:rsid w:val="002421A1"/>
    <w:rsid w:val="00244402"/>
    <w:rsid w:val="00244598"/>
    <w:rsid w:val="002454F1"/>
    <w:rsid w:val="00246452"/>
    <w:rsid w:val="00247AE0"/>
    <w:rsid w:val="00247C4B"/>
    <w:rsid w:val="00250A33"/>
    <w:rsid w:val="00250E3E"/>
    <w:rsid w:val="002515AA"/>
    <w:rsid w:val="00251AFD"/>
    <w:rsid w:val="00252250"/>
    <w:rsid w:val="0025328A"/>
    <w:rsid w:val="002534F1"/>
    <w:rsid w:val="00254229"/>
    <w:rsid w:val="00255542"/>
    <w:rsid w:val="00256DFE"/>
    <w:rsid w:val="00260504"/>
    <w:rsid w:val="002608A8"/>
    <w:rsid w:val="00260AA2"/>
    <w:rsid w:val="00261B8E"/>
    <w:rsid w:val="002628BD"/>
    <w:rsid w:val="00262A2F"/>
    <w:rsid w:val="00267B3F"/>
    <w:rsid w:val="002706EF"/>
    <w:rsid w:val="002723E6"/>
    <w:rsid w:val="002753B7"/>
    <w:rsid w:val="00276CEA"/>
    <w:rsid w:val="00277D40"/>
    <w:rsid w:val="00281A2A"/>
    <w:rsid w:val="00282800"/>
    <w:rsid w:val="00282F24"/>
    <w:rsid w:val="0028301E"/>
    <w:rsid w:val="002847DF"/>
    <w:rsid w:val="00284D76"/>
    <w:rsid w:val="00285EB9"/>
    <w:rsid w:val="002920D7"/>
    <w:rsid w:val="002925D2"/>
    <w:rsid w:val="00292DBF"/>
    <w:rsid w:val="0029352C"/>
    <w:rsid w:val="002964BD"/>
    <w:rsid w:val="00296D16"/>
    <w:rsid w:val="002A3FE8"/>
    <w:rsid w:val="002A5DA3"/>
    <w:rsid w:val="002B09D0"/>
    <w:rsid w:val="002B276F"/>
    <w:rsid w:val="002B4046"/>
    <w:rsid w:val="002B67BB"/>
    <w:rsid w:val="002B7661"/>
    <w:rsid w:val="002C0C66"/>
    <w:rsid w:val="002C16F2"/>
    <w:rsid w:val="002C49C8"/>
    <w:rsid w:val="002C6CD5"/>
    <w:rsid w:val="002C70EA"/>
    <w:rsid w:val="002C72D7"/>
    <w:rsid w:val="002C7B9C"/>
    <w:rsid w:val="002C7E6F"/>
    <w:rsid w:val="002D0DFF"/>
    <w:rsid w:val="002D4366"/>
    <w:rsid w:val="002D48AD"/>
    <w:rsid w:val="002D5C27"/>
    <w:rsid w:val="002D5FFF"/>
    <w:rsid w:val="002D6519"/>
    <w:rsid w:val="002E15A2"/>
    <w:rsid w:val="002E1964"/>
    <w:rsid w:val="002E6169"/>
    <w:rsid w:val="002E6BAC"/>
    <w:rsid w:val="002E7A42"/>
    <w:rsid w:val="002F0726"/>
    <w:rsid w:val="002F1318"/>
    <w:rsid w:val="002F3CE5"/>
    <w:rsid w:val="002F452D"/>
    <w:rsid w:val="002F4680"/>
    <w:rsid w:val="002F75F9"/>
    <w:rsid w:val="002F77E4"/>
    <w:rsid w:val="00306F4C"/>
    <w:rsid w:val="003116D9"/>
    <w:rsid w:val="003118E9"/>
    <w:rsid w:val="00314381"/>
    <w:rsid w:val="00314D8C"/>
    <w:rsid w:val="00315679"/>
    <w:rsid w:val="00315A84"/>
    <w:rsid w:val="003168F5"/>
    <w:rsid w:val="00316B79"/>
    <w:rsid w:val="00317EC2"/>
    <w:rsid w:val="00320A22"/>
    <w:rsid w:val="003210DA"/>
    <w:rsid w:val="003219A6"/>
    <w:rsid w:val="00321EFA"/>
    <w:rsid w:val="00321F28"/>
    <w:rsid w:val="00322D1A"/>
    <w:rsid w:val="00322E87"/>
    <w:rsid w:val="00323090"/>
    <w:rsid w:val="003234A1"/>
    <w:rsid w:val="00323582"/>
    <w:rsid w:val="003244E8"/>
    <w:rsid w:val="00325425"/>
    <w:rsid w:val="0032547F"/>
    <w:rsid w:val="003258E6"/>
    <w:rsid w:val="00326ED4"/>
    <w:rsid w:val="00332D6D"/>
    <w:rsid w:val="00333026"/>
    <w:rsid w:val="003347A9"/>
    <w:rsid w:val="00335555"/>
    <w:rsid w:val="00335562"/>
    <w:rsid w:val="0033590C"/>
    <w:rsid w:val="003362E6"/>
    <w:rsid w:val="00340955"/>
    <w:rsid w:val="00341C69"/>
    <w:rsid w:val="003424C6"/>
    <w:rsid w:val="003445C5"/>
    <w:rsid w:val="00344D49"/>
    <w:rsid w:val="00344F8A"/>
    <w:rsid w:val="0034691C"/>
    <w:rsid w:val="00347CAB"/>
    <w:rsid w:val="00347FAA"/>
    <w:rsid w:val="00350BE2"/>
    <w:rsid w:val="003518C6"/>
    <w:rsid w:val="00353C39"/>
    <w:rsid w:val="00354156"/>
    <w:rsid w:val="00355B84"/>
    <w:rsid w:val="00355F4F"/>
    <w:rsid w:val="0035724E"/>
    <w:rsid w:val="00357E6F"/>
    <w:rsid w:val="00360C1C"/>
    <w:rsid w:val="0036194A"/>
    <w:rsid w:val="00363223"/>
    <w:rsid w:val="003633B7"/>
    <w:rsid w:val="0036742F"/>
    <w:rsid w:val="003675B4"/>
    <w:rsid w:val="0037009C"/>
    <w:rsid w:val="00370321"/>
    <w:rsid w:val="00370CAF"/>
    <w:rsid w:val="003728C8"/>
    <w:rsid w:val="00373B0D"/>
    <w:rsid w:val="00375006"/>
    <w:rsid w:val="0037601C"/>
    <w:rsid w:val="00377ADF"/>
    <w:rsid w:val="00377B8A"/>
    <w:rsid w:val="0038038B"/>
    <w:rsid w:val="0038293E"/>
    <w:rsid w:val="00383CF9"/>
    <w:rsid w:val="003851C3"/>
    <w:rsid w:val="00385F86"/>
    <w:rsid w:val="0038686A"/>
    <w:rsid w:val="00386DB2"/>
    <w:rsid w:val="00387B73"/>
    <w:rsid w:val="003915E4"/>
    <w:rsid w:val="00397CBD"/>
    <w:rsid w:val="003A1369"/>
    <w:rsid w:val="003A1A27"/>
    <w:rsid w:val="003A2299"/>
    <w:rsid w:val="003A42B4"/>
    <w:rsid w:val="003A4C98"/>
    <w:rsid w:val="003A6300"/>
    <w:rsid w:val="003B17EC"/>
    <w:rsid w:val="003B4749"/>
    <w:rsid w:val="003B4BF4"/>
    <w:rsid w:val="003B5D5E"/>
    <w:rsid w:val="003B6D3A"/>
    <w:rsid w:val="003B7643"/>
    <w:rsid w:val="003B78E3"/>
    <w:rsid w:val="003C30D5"/>
    <w:rsid w:val="003C43B1"/>
    <w:rsid w:val="003C4C5F"/>
    <w:rsid w:val="003C59E4"/>
    <w:rsid w:val="003C60CB"/>
    <w:rsid w:val="003D00B1"/>
    <w:rsid w:val="003D065F"/>
    <w:rsid w:val="003D0BBA"/>
    <w:rsid w:val="003D127D"/>
    <w:rsid w:val="003D45DF"/>
    <w:rsid w:val="003D5E89"/>
    <w:rsid w:val="003D7EB1"/>
    <w:rsid w:val="003E175D"/>
    <w:rsid w:val="003E1A6D"/>
    <w:rsid w:val="003E5FF0"/>
    <w:rsid w:val="003E643C"/>
    <w:rsid w:val="003F0CC6"/>
    <w:rsid w:val="003F17C8"/>
    <w:rsid w:val="003F210B"/>
    <w:rsid w:val="003F2539"/>
    <w:rsid w:val="003F2ACC"/>
    <w:rsid w:val="003F373A"/>
    <w:rsid w:val="003F3F6F"/>
    <w:rsid w:val="003F6A84"/>
    <w:rsid w:val="003F6FF2"/>
    <w:rsid w:val="003F78EC"/>
    <w:rsid w:val="003F7FC5"/>
    <w:rsid w:val="00400252"/>
    <w:rsid w:val="00401607"/>
    <w:rsid w:val="00401FAE"/>
    <w:rsid w:val="004029FC"/>
    <w:rsid w:val="00406174"/>
    <w:rsid w:val="00406841"/>
    <w:rsid w:val="00410A91"/>
    <w:rsid w:val="00410CA5"/>
    <w:rsid w:val="00412893"/>
    <w:rsid w:val="00413B82"/>
    <w:rsid w:val="00413CC0"/>
    <w:rsid w:val="00414F6D"/>
    <w:rsid w:val="00416A02"/>
    <w:rsid w:val="00416ACB"/>
    <w:rsid w:val="00416D9A"/>
    <w:rsid w:val="00420F06"/>
    <w:rsid w:val="00420FFC"/>
    <w:rsid w:val="00422DDD"/>
    <w:rsid w:val="004233C8"/>
    <w:rsid w:val="00423657"/>
    <w:rsid w:val="0042656C"/>
    <w:rsid w:val="00427721"/>
    <w:rsid w:val="00427AFE"/>
    <w:rsid w:val="00430D87"/>
    <w:rsid w:val="00431669"/>
    <w:rsid w:val="004330D3"/>
    <w:rsid w:val="004348A3"/>
    <w:rsid w:val="00434B1E"/>
    <w:rsid w:val="00435201"/>
    <w:rsid w:val="00441A5D"/>
    <w:rsid w:val="00442720"/>
    <w:rsid w:val="004438F8"/>
    <w:rsid w:val="0044471A"/>
    <w:rsid w:val="0044555A"/>
    <w:rsid w:val="00445E0D"/>
    <w:rsid w:val="00446B5C"/>
    <w:rsid w:val="004511A5"/>
    <w:rsid w:val="00451B4E"/>
    <w:rsid w:val="00452572"/>
    <w:rsid w:val="00454B47"/>
    <w:rsid w:val="00456B55"/>
    <w:rsid w:val="004609BD"/>
    <w:rsid w:val="00462EB6"/>
    <w:rsid w:val="00465D91"/>
    <w:rsid w:val="004679D4"/>
    <w:rsid w:val="00467E33"/>
    <w:rsid w:val="00470CE1"/>
    <w:rsid w:val="00475720"/>
    <w:rsid w:val="0047753A"/>
    <w:rsid w:val="004822AC"/>
    <w:rsid w:val="00482E6E"/>
    <w:rsid w:val="00484813"/>
    <w:rsid w:val="00484B8F"/>
    <w:rsid w:val="004865AE"/>
    <w:rsid w:val="00486C81"/>
    <w:rsid w:val="004906C7"/>
    <w:rsid w:val="0049158D"/>
    <w:rsid w:val="00494DF7"/>
    <w:rsid w:val="00496CB3"/>
    <w:rsid w:val="004971D1"/>
    <w:rsid w:val="004A09D5"/>
    <w:rsid w:val="004A1CC8"/>
    <w:rsid w:val="004A2151"/>
    <w:rsid w:val="004A415D"/>
    <w:rsid w:val="004A6F88"/>
    <w:rsid w:val="004B0699"/>
    <w:rsid w:val="004B3C3A"/>
    <w:rsid w:val="004B5EAF"/>
    <w:rsid w:val="004B6911"/>
    <w:rsid w:val="004B716C"/>
    <w:rsid w:val="004B77E5"/>
    <w:rsid w:val="004C1961"/>
    <w:rsid w:val="004C23EB"/>
    <w:rsid w:val="004C50B2"/>
    <w:rsid w:val="004C5B7C"/>
    <w:rsid w:val="004C7293"/>
    <w:rsid w:val="004D0194"/>
    <w:rsid w:val="004D044C"/>
    <w:rsid w:val="004D0830"/>
    <w:rsid w:val="004D10D7"/>
    <w:rsid w:val="004D2F73"/>
    <w:rsid w:val="004D3C81"/>
    <w:rsid w:val="004D669F"/>
    <w:rsid w:val="004F06B8"/>
    <w:rsid w:val="004F0DFD"/>
    <w:rsid w:val="004F1F40"/>
    <w:rsid w:val="004F3E2D"/>
    <w:rsid w:val="004F4D9E"/>
    <w:rsid w:val="005004FB"/>
    <w:rsid w:val="00502A33"/>
    <w:rsid w:val="00503F11"/>
    <w:rsid w:val="005100B3"/>
    <w:rsid w:val="00510A82"/>
    <w:rsid w:val="0051121E"/>
    <w:rsid w:val="00511C62"/>
    <w:rsid w:val="005123C8"/>
    <w:rsid w:val="0051246B"/>
    <w:rsid w:val="005148A4"/>
    <w:rsid w:val="00515104"/>
    <w:rsid w:val="00516445"/>
    <w:rsid w:val="00516768"/>
    <w:rsid w:val="00522620"/>
    <w:rsid w:val="00522653"/>
    <w:rsid w:val="00523E46"/>
    <w:rsid w:val="00524016"/>
    <w:rsid w:val="00524719"/>
    <w:rsid w:val="00526A97"/>
    <w:rsid w:val="005272DE"/>
    <w:rsid w:val="005306A7"/>
    <w:rsid w:val="00533F19"/>
    <w:rsid w:val="00534E0C"/>
    <w:rsid w:val="00535BF7"/>
    <w:rsid w:val="00536390"/>
    <w:rsid w:val="0053675F"/>
    <w:rsid w:val="00537F70"/>
    <w:rsid w:val="005400BD"/>
    <w:rsid w:val="00540565"/>
    <w:rsid w:val="00540B59"/>
    <w:rsid w:val="00545B8A"/>
    <w:rsid w:val="005463A8"/>
    <w:rsid w:val="00546C65"/>
    <w:rsid w:val="00550475"/>
    <w:rsid w:val="00551A3D"/>
    <w:rsid w:val="00552346"/>
    <w:rsid w:val="005533A4"/>
    <w:rsid w:val="00553A7F"/>
    <w:rsid w:val="0055435D"/>
    <w:rsid w:val="005558AB"/>
    <w:rsid w:val="00557B25"/>
    <w:rsid w:val="00561EF4"/>
    <w:rsid w:val="00562082"/>
    <w:rsid w:val="00563FDB"/>
    <w:rsid w:val="0057200D"/>
    <w:rsid w:val="005750F7"/>
    <w:rsid w:val="00576AFF"/>
    <w:rsid w:val="005773CE"/>
    <w:rsid w:val="00580C11"/>
    <w:rsid w:val="00580F88"/>
    <w:rsid w:val="005812A3"/>
    <w:rsid w:val="00582F6B"/>
    <w:rsid w:val="005831F1"/>
    <w:rsid w:val="00583CAE"/>
    <w:rsid w:val="0058499B"/>
    <w:rsid w:val="005857D8"/>
    <w:rsid w:val="00586071"/>
    <w:rsid w:val="005866D9"/>
    <w:rsid w:val="00586E41"/>
    <w:rsid w:val="005875F0"/>
    <w:rsid w:val="0059017D"/>
    <w:rsid w:val="00593AE3"/>
    <w:rsid w:val="00596085"/>
    <w:rsid w:val="005A052E"/>
    <w:rsid w:val="005A7378"/>
    <w:rsid w:val="005B015A"/>
    <w:rsid w:val="005B6A74"/>
    <w:rsid w:val="005B70F5"/>
    <w:rsid w:val="005C08C7"/>
    <w:rsid w:val="005C6BDC"/>
    <w:rsid w:val="005C6D8E"/>
    <w:rsid w:val="005D04DE"/>
    <w:rsid w:val="005D0ACC"/>
    <w:rsid w:val="005D1FAD"/>
    <w:rsid w:val="005D5281"/>
    <w:rsid w:val="005D569C"/>
    <w:rsid w:val="005D5D05"/>
    <w:rsid w:val="005D6C0D"/>
    <w:rsid w:val="005E0F52"/>
    <w:rsid w:val="005E20BE"/>
    <w:rsid w:val="005E2FB1"/>
    <w:rsid w:val="005E631C"/>
    <w:rsid w:val="005E7226"/>
    <w:rsid w:val="005E767D"/>
    <w:rsid w:val="005F268B"/>
    <w:rsid w:val="005F2EAC"/>
    <w:rsid w:val="005F4952"/>
    <w:rsid w:val="00600ADE"/>
    <w:rsid w:val="006017F4"/>
    <w:rsid w:val="00601A6F"/>
    <w:rsid w:val="0060279F"/>
    <w:rsid w:val="0060339E"/>
    <w:rsid w:val="00603455"/>
    <w:rsid w:val="006044CA"/>
    <w:rsid w:val="00605AEC"/>
    <w:rsid w:val="006078DF"/>
    <w:rsid w:val="00610C07"/>
    <w:rsid w:val="00610C47"/>
    <w:rsid w:val="00612399"/>
    <w:rsid w:val="00612F99"/>
    <w:rsid w:val="00615368"/>
    <w:rsid w:val="00615A9C"/>
    <w:rsid w:val="00616D00"/>
    <w:rsid w:val="0061700A"/>
    <w:rsid w:val="006174BA"/>
    <w:rsid w:val="00617DDA"/>
    <w:rsid w:val="00617FC5"/>
    <w:rsid w:val="00622F85"/>
    <w:rsid w:val="00623A0A"/>
    <w:rsid w:val="00624CAA"/>
    <w:rsid w:val="006302D3"/>
    <w:rsid w:val="00630591"/>
    <w:rsid w:val="00630C76"/>
    <w:rsid w:val="006311C7"/>
    <w:rsid w:val="00632006"/>
    <w:rsid w:val="00633B8F"/>
    <w:rsid w:val="00646B28"/>
    <w:rsid w:val="00646E08"/>
    <w:rsid w:val="0064763F"/>
    <w:rsid w:val="00651195"/>
    <w:rsid w:val="00652154"/>
    <w:rsid w:val="00652155"/>
    <w:rsid w:val="006555DC"/>
    <w:rsid w:val="00655E36"/>
    <w:rsid w:val="0065686C"/>
    <w:rsid w:val="006571F1"/>
    <w:rsid w:val="00663463"/>
    <w:rsid w:val="006643DB"/>
    <w:rsid w:val="006649D8"/>
    <w:rsid w:val="00667EBD"/>
    <w:rsid w:val="00670323"/>
    <w:rsid w:val="00670783"/>
    <w:rsid w:val="0067481B"/>
    <w:rsid w:val="00675216"/>
    <w:rsid w:val="006765F5"/>
    <w:rsid w:val="00676E49"/>
    <w:rsid w:val="0068154D"/>
    <w:rsid w:val="00684D37"/>
    <w:rsid w:val="00686B24"/>
    <w:rsid w:val="0069218A"/>
    <w:rsid w:val="00692669"/>
    <w:rsid w:val="00695AD9"/>
    <w:rsid w:val="006A1C40"/>
    <w:rsid w:val="006A3114"/>
    <w:rsid w:val="006A31DD"/>
    <w:rsid w:val="006A4842"/>
    <w:rsid w:val="006A5E12"/>
    <w:rsid w:val="006B186D"/>
    <w:rsid w:val="006B423C"/>
    <w:rsid w:val="006B57DC"/>
    <w:rsid w:val="006B6D45"/>
    <w:rsid w:val="006C15F8"/>
    <w:rsid w:val="006C3788"/>
    <w:rsid w:val="006C5275"/>
    <w:rsid w:val="006C6899"/>
    <w:rsid w:val="006C7382"/>
    <w:rsid w:val="006D0A72"/>
    <w:rsid w:val="006D184A"/>
    <w:rsid w:val="006D2952"/>
    <w:rsid w:val="006D2B57"/>
    <w:rsid w:val="006D391C"/>
    <w:rsid w:val="006D6C9B"/>
    <w:rsid w:val="006D7C3D"/>
    <w:rsid w:val="006E24C5"/>
    <w:rsid w:val="006E3036"/>
    <w:rsid w:val="006E3188"/>
    <w:rsid w:val="006E778D"/>
    <w:rsid w:val="006E7DC1"/>
    <w:rsid w:val="006F1538"/>
    <w:rsid w:val="006F3FFD"/>
    <w:rsid w:val="00701924"/>
    <w:rsid w:val="007045E5"/>
    <w:rsid w:val="0070599D"/>
    <w:rsid w:val="00710D2E"/>
    <w:rsid w:val="00713156"/>
    <w:rsid w:val="0071321C"/>
    <w:rsid w:val="007162F4"/>
    <w:rsid w:val="00716702"/>
    <w:rsid w:val="00721236"/>
    <w:rsid w:val="00722D6E"/>
    <w:rsid w:val="00723CB4"/>
    <w:rsid w:val="007245B4"/>
    <w:rsid w:val="00724701"/>
    <w:rsid w:val="007247A9"/>
    <w:rsid w:val="00726CD5"/>
    <w:rsid w:val="00733A82"/>
    <w:rsid w:val="00736564"/>
    <w:rsid w:val="00736E65"/>
    <w:rsid w:val="00736FBC"/>
    <w:rsid w:val="0074073F"/>
    <w:rsid w:val="00740A2B"/>
    <w:rsid w:val="007426FC"/>
    <w:rsid w:val="00743959"/>
    <w:rsid w:val="007457CE"/>
    <w:rsid w:val="00745EC8"/>
    <w:rsid w:val="00747304"/>
    <w:rsid w:val="0075269C"/>
    <w:rsid w:val="00754FFC"/>
    <w:rsid w:val="00755390"/>
    <w:rsid w:val="00755460"/>
    <w:rsid w:val="007566BE"/>
    <w:rsid w:val="00757D4F"/>
    <w:rsid w:val="007610F4"/>
    <w:rsid w:val="00761908"/>
    <w:rsid w:val="0076212E"/>
    <w:rsid w:val="0076406C"/>
    <w:rsid w:val="00765284"/>
    <w:rsid w:val="00766741"/>
    <w:rsid w:val="00771B5D"/>
    <w:rsid w:val="00773011"/>
    <w:rsid w:val="007732FC"/>
    <w:rsid w:val="00773E4A"/>
    <w:rsid w:val="007751CD"/>
    <w:rsid w:val="0077666C"/>
    <w:rsid w:val="007832BA"/>
    <w:rsid w:val="007848F3"/>
    <w:rsid w:val="007859BE"/>
    <w:rsid w:val="00785B20"/>
    <w:rsid w:val="00785FA1"/>
    <w:rsid w:val="0078614C"/>
    <w:rsid w:val="0078667B"/>
    <w:rsid w:val="00787366"/>
    <w:rsid w:val="007908F7"/>
    <w:rsid w:val="007924F8"/>
    <w:rsid w:val="00795DAF"/>
    <w:rsid w:val="00797610"/>
    <w:rsid w:val="007A468E"/>
    <w:rsid w:val="007A56CB"/>
    <w:rsid w:val="007A5B12"/>
    <w:rsid w:val="007A5EA7"/>
    <w:rsid w:val="007A61FC"/>
    <w:rsid w:val="007A62FA"/>
    <w:rsid w:val="007A65F9"/>
    <w:rsid w:val="007A70F7"/>
    <w:rsid w:val="007B2696"/>
    <w:rsid w:val="007C1FCD"/>
    <w:rsid w:val="007C64A9"/>
    <w:rsid w:val="007C7953"/>
    <w:rsid w:val="007C7A0A"/>
    <w:rsid w:val="007D057E"/>
    <w:rsid w:val="007D3CC3"/>
    <w:rsid w:val="007D456D"/>
    <w:rsid w:val="007D4FEC"/>
    <w:rsid w:val="007D700F"/>
    <w:rsid w:val="007E377D"/>
    <w:rsid w:val="007E3DB4"/>
    <w:rsid w:val="007E3ED4"/>
    <w:rsid w:val="007E5219"/>
    <w:rsid w:val="007E5BF0"/>
    <w:rsid w:val="007E6BC5"/>
    <w:rsid w:val="007E73E2"/>
    <w:rsid w:val="007F0150"/>
    <w:rsid w:val="007F4B79"/>
    <w:rsid w:val="007F4DE6"/>
    <w:rsid w:val="007F53E0"/>
    <w:rsid w:val="007F60A0"/>
    <w:rsid w:val="007F6652"/>
    <w:rsid w:val="008013D9"/>
    <w:rsid w:val="00801752"/>
    <w:rsid w:val="008017A1"/>
    <w:rsid w:val="0080240F"/>
    <w:rsid w:val="00802AB0"/>
    <w:rsid w:val="008056BC"/>
    <w:rsid w:val="00805BB9"/>
    <w:rsid w:val="0081029B"/>
    <w:rsid w:val="008112B5"/>
    <w:rsid w:val="00812E46"/>
    <w:rsid w:val="00813082"/>
    <w:rsid w:val="00814B0C"/>
    <w:rsid w:val="0082043B"/>
    <w:rsid w:val="0082135D"/>
    <w:rsid w:val="00821670"/>
    <w:rsid w:val="00821A94"/>
    <w:rsid w:val="00822E8B"/>
    <w:rsid w:val="0082483C"/>
    <w:rsid w:val="00825183"/>
    <w:rsid w:val="00826237"/>
    <w:rsid w:val="008301F2"/>
    <w:rsid w:val="00830E56"/>
    <w:rsid w:val="0083197D"/>
    <w:rsid w:val="00832D71"/>
    <w:rsid w:val="0083324F"/>
    <w:rsid w:val="008343B5"/>
    <w:rsid w:val="00835BDF"/>
    <w:rsid w:val="00836744"/>
    <w:rsid w:val="00836BB2"/>
    <w:rsid w:val="008414CB"/>
    <w:rsid w:val="00841E8A"/>
    <w:rsid w:val="00846683"/>
    <w:rsid w:val="00847D35"/>
    <w:rsid w:val="008504CB"/>
    <w:rsid w:val="00850CDC"/>
    <w:rsid w:val="0085103D"/>
    <w:rsid w:val="00852775"/>
    <w:rsid w:val="00854498"/>
    <w:rsid w:val="008548E0"/>
    <w:rsid w:val="00854943"/>
    <w:rsid w:val="00854C47"/>
    <w:rsid w:val="00855CA8"/>
    <w:rsid w:val="008564CC"/>
    <w:rsid w:val="00856C40"/>
    <w:rsid w:val="008611E7"/>
    <w:rsid w:val="00861AE2"/>
    <w:rsid w:val="008626C3"/>
    <w:rsid w:val="00866428"/>
    <w:rsid w:val="00871736"/>
    <w:rsid w:val="0087195B"/>
    <w:rsid w:val="00873938"/>
    <w:rsid w:val="008744A5"/>
    <w:rsid w:val="00875FEB"/>
    <w:rsid w:val="0087750B"/>
    <w:rsid w:val="008806EC"/>
    <w:rsid w:val="00883098"/>
    <w:rsid w:val="00884011"/>
    <w:rsid w:val="00886637"/>
    <w:rsid w:val="00891E75"/>
    <w:rsid w:val="00892352"/>
    <w:rsid w:val="00892DD6"/>
    <w:rsid w:val="008938E1"/>
    <w:rsid w:val="00895CF8"/>
    <w:rsid w:val="00897DBB"/>
    <w:rsid w:val="008A0290"/>
    <w:rsid w:val="008A0F01"/>
    <w:rsid w:val="008A1FDB"/>
    <w:rsid w:val="008A3668"/>
    <w:rsid w:val="008B0D0B"/>
    <w:rsid w:val="008B0F37"/>
    <w:rsid w:val="008B32DB"/>
    <w:rsid w:val="008B381E"/>
    <w:rsid w:val="008B4593"/>
    <w:rsid w:val="008B4812"/>
    <w:rsid w:val="008B61A8"/>
    <w:rsid w:val="008B7B1F"/>
    <w:rsid w:val="008C0CD0"/>
    <w:rsid w:val="008C339C"/>
    <w:rsid w:val="008C4A3A"/>
    <w:rsid w:val="008C76F7"/>
    <w:rsid w:val="008D06B5"/>
    <w:rsid w:val="008D5724"/>
    <w:rsid w:val="008E049A"/>
    <w:rsid w:val="008E0FC3"/>
    <w:rsid w:val="008E28C4"/>
    <w:rsid w:val="008E3A85"/>
    <w:rsid w:val="008E452B"/>
    <w:rsid w:val="008F1974"/>
    <w:rsid w:val="008F3263"/>
    <w:rsid w:val="008F3961"/>
    <w:rsid w:val="008F39BF"/>
    <w:rsid w:val="008F5E37"/>
    <w:rsid w:val="008F797F"/>
    <w:rsid w:val="009004F0"/>
    <w:rsid w:val="009007CF"/>
    <w:rsid w:val="00901DD7"/>
    <w:rsid w:val="009115BE"/>
    <w:rsid w:val="00912827"/>
    <w:rsid w:val="00913D89"/>
    <w:rsid w:val="009165C8"/>
    <w:rsid w:val="00917F28"/>
    <w:rsid w:val="00920B33"/>
    <w:rsid w:val="00923071"/>
    <w:rsid w:val="00923867"/>
    <w:rsid w:val="0092585C"/>
    <w:rsid w:val="009269A4"/>
    <w:rsid w:val="00926DA3"/>
    <w:rsid w:val="00934959"/>
    <w:rsid w:val="00934F53"/>
    <w:rsid w:val="0094171A"/>
    <w:rsid w:val="00941860"/>
    <w:rsid w:val="00941891"/>
    <w:rsid w:val="009428DD"/>
    <w:rsid w:val="00952554"/>
    <w:rsid w:val="00953094"/>
    <w:rsid w:val="00953713"/>
    <w:rsid w:val="00954FBF"/>
    <w:rsid w:val="0095502D"/>
    <w:rsid w:val="0095714F"/>
    <w:rsid w:val="009574B8"/>
    <w:rsid w:val="00960053"/>
    <w:rsid w:val="00960777"/>
    <w:rsid w:val="00961C6A"/>
    <w:rsid w:val="0096564A"/>
    <w:rsid w:val="00965F49"/>
    <w:rsid w:val="00967345"/>
    <w:rsid w:val="009673BE"/>
    <w:rsid w:val="009677B7"/>
    <w:rsid w:val="00974561"/>
    <w:rsid w:val="0098011A"/>
    <w:rsid w:val="009823AE"/>
    <w:rsid w:val="009825E4"/>
    <w:rsid w:val="00983593"/>
    <w:rsid w:val="00983F56"/>
    <w:rsid w:val="0098422C"/>
    <w:rsid w:val="009866E0"/>
    <w:rsid w:val="009876CD"/>
    <w:rsid w:val="009918B3"/>
    <w:rsid w:val="00993E3A"/>
    <w:rsid w:val="00994074"/>
    <w:rsid w:val="00996F02"/>
    <w:rsid w:val="009A10E7"/>
    <w:rsid w:val="009A1749"/>
    <w:rsid w:val="009A3013"/>
    <w:rsid w:val="009B097B"/>
    <w:rsid w:val="009B3451"/>
    <w:rsid w:val="009B3BF0"/>
    <w:rsid w:val="009B71DA"/>
    <w:rsid w:val="009B7BF2"/>
    <w:rsid w:val="009C09A9"/>
    <w:rsid w:val="009C440B"/>
    <w:rsid w:val="009C49EF"/>
    <w:rsid w:val="009C5F8F"/>
    <w:rsid w:val="009C6155"/>
    <w:rsid w:val="009C697C"/>
    <w:rsid w:val="009D077C"/>
    <w:rsid w:val="009D175B"/>
    <w:rsid w:val="009D404C"/>
    <w:rsid w:val="009D77FC"/>
    <w:rsid w:val="009E0CE5"/>
    <w:rsid w:val="009E1004"/>
    <w:rsid w:val="009E14D3"/>
    <w:rsid w:val="009E1A10"/>
    <w:rsid w:val="009E4897"/>
    <w:rsid w:val="009E69E5"/>
    <w:rsid w:val="009F0447"/>
    <w:rsid w:val="009F122C"/>
    <w:rsid w:val="009F4747"/>
    <w:rsid w:val="00A01112"/>
    <w:rsid w:val="00A021AE"/>
    <w:rsid w:val="00A03934"/>
    <w:rsid w:val="00A04809"/>
    <w:rsid w:val="00A05BD0"/>
    <w:rsid w:val="00A0627C"/>
    <w:rsid w:val="00A06FC1"/>
    <w:rsid w:val="00A10699"/>
    <w:rsid w:val="00A1267C"/>
    <w:rsid w:val="00A17203"/>
    <w:rsid w:val="00A2172C"/>
    <w:rsid w:val="00A246BF"/>
    <w:rsid w:val="00A25263"/>
    <w:rsid w:val="00A258B6"/>
    <w:rsid w:val="00A258C2"/>
    <w:rsid w:val="00A25E99"/>
    <w:rsid w:val="00A314E3"/>
    <w:rsid w:val="00A34826"/>
    <w:rsid w:val="00A35C2E"/>
    <w:rsid w:val="00A36FF8"/>
    <w:rsid w:val="00A3724F"/>
    <w:rsid w:val="00A37B47"/>
    <w:rsid w:val="00A40F27"/>
    <w:rsid w:val="00A41179"/>
    <w:rsid w:val="00A438E8"/>
    <w:rsid w:val="00A447FD"/>
    <w:rsid w:val="00A468E7"/>
    <w:rsid w:val="00A52868"/>
    <w:rsid w:val="00A54C17"/>
    <w:rsid w:val="00A56D8F"/>
    <w:rsid w:val="00A56EFC"/>
    <w:rsid w:val="00A56FA6"/>
    <w:rsid w:val="00A57147"/>
    <w:rsid w:val="00A6164A"/>
    <w:rsid w:val="00A639A7"/>
    <w:rsid w:val="00A64435"/>
    <w:rsid w:val="00A6653E"/>
    <w:rsid w:val="00A6656A"/>
    <w:rsid w:val="00A70A6A"/>
    <w:rsid w:val="00A72809"/>
    <w:rsid w:val="00A73B8E"/>
    <w:rsid w:val="00A744DD"/>
    <w:rsid w:val="00A825DA"/>
    <w:rsid w:val="00A8274F"/>
    <w:rsid w:val="00A82882"/>
    <w:rsid w:val="00A84088"/>
    <w:rsid w:val="00A86C55"/>
    <w:rsid w:val="00A87539"/>
    <w:rsid w:val="00A90A92"/>
    <w:rsid w:val="00A95E90"/>
    <w:rsid w:val="00AA0E1F"/>
    <w:rsid w:val="00AA374F"/>
    <w:rsid w:val="00AA7A26"/>
    <w:rsid w:val="00AB0BD0"/>
    <w:rsid w:val="00AB185D"/>
    <w:rsid w:val="00AB1FA8"/>
    <w:rsid w:val="00AB533A"/>
    <w:rsid w:val="00AB5C03"/>
    <w:rsid w:val="00AB6254"/>
    <w:rsid w:val="00AB6307"/>
    <w:rsid w:val="00AB6D25"/>
    <w:rsid w:val="00AB719E"/>
    <w:rsid w:val="00AB72CC"/>
    <w:rsid w:val="00AB7EF9"/>
    <w:rsid w:val="00AC0856"/>
    <w:rsid w:val="00AC0B2A"/>
    <w:rsid w:val="00AC1400"/>
    <w:rsid w:val="00AC30FC"/>
    <w:rsid w:val="00AC3648"/>
    <w:rsid w:val="00AC3A83"/>
    <w:rsid w:val="00AC44DC"/>
    <w:rsid w:val="00AC600E"/>
    <w:rsid w:val="00AC6010"/>
    <w:rsid w:val="00AC7070"/>
    <w:rsid w:val="00AD4051"/>
    <w:rsid w:val="00AD4966"/>
    <w:rsid w:val="00AD63C5"/>
    <w:rsid w:val="00AE0B9D"/>
    <w:rsid w:val="00AE177C"/>
    <w:rsid w:val="00AE5A7F"/>
    <w:rsid w:val="00AE5CCB"/>
    <w:rsid w:val="00AF00D7"/>
    <w:rsid w:val="00AF14B3"/>
    <w:rsid w:val="00AF19B9"/>
    <w:rsid w:val="00AF1E7C"/>
    <w:rsid w:val="00AF2EC5"/>
    <w:rsid w:val="00AF33A4"/>
    <w:rsid w:val="00AF3594"/>
    <w:rsid w:val="00B053A1"/>
    <w:rsid w:val="00B06A26"/>
    <w:rsid w:val="00B10DFB"/>
    <w:rsid w:val="00B13425"/>
    <w:rsid w:val="00B20CC4"/>
    <w:rsid w:val="00B21A8E"/>
    <w:rsid w:val="00B220EF"/>
    <w:rsid w:val="00B22CA4"/>
    <w:rsid w:val="00B242CF"/>
    <w:rsid w:val="00B24CD8"/>
    <w:rsid w:val="00B263FC"/>
    <w:rsid w:val="00B27C2B"/>
    <w:rsid w:val="00B312B9"/>
    <w:rsid w:val="00B32EBF"/>
    <w:rsid w:val="00B338D0"/>
    <w:rsid w:val="00B34467"/>
    <w:rsid w:val="00B35160"/>
    <w:rsid w:val="00B362DC"/>
    <w:rsid w:val="00B37D9B"/>
    <w:rsid w:val="00B41763"/>
    <w:rsid w:val="00B419BE"/>
    <w:rsid w:val="00B52B5E"/>
    <w:rsid w:val="00B60A76"/>
    <w:rsid w:val="00B611A9"/>
    <w:rsid w:val="00B631FC"/>
    <w:rsid w:val="00B64BF3"/>
    <w:rsid w:val="00B655C7"/>
    <w:rsid w:val="00B65804"/>
    <w:rsid w:val="00B65E6E"/>
    <w:rsid w:val="00B66CF8"/>
    <w:rsid w:val="00B67953"/>
    <w:rsid w:val="00B71B5A"/>
    <w:rsid w:val="00B72968"/>
    <w:rsid w:val="00B73BB6"/>
    <w:rsid w:val="00B73BC5"/>
    <w:rsid w:val="00B76F39"/>
    <w:rsid w:val="00B801DB"/>
    <w:rsid w:val="00B83912"/>
    <w:rsid w:val="00B83E99"/>
    <w:rsid w:val="00B85934"/>
    <w:rsid w:val="00B86A80"/>
    <w:rsid w:val="00B86FDE"/>
    <w:rsid w:val="00B91F5E"/>
    <w:rsid w:val="00B9268E"/>
    <w:rsid w:val="00B94793"/>
    <w:rsid w:val="00B97089"/>
    <w:rsid w:val="00B97EA4"/>
    <w:rsid w:val="00B97FFC"/>
    <w:rsid w:val="00BA26F5"/>
    <w:rsid w:val="00BA276A"/>
    <w:rsid w:val="00BA3410"/>
    <w:rsid w:val="00BA3CBE"/>
    <w:rsid w:val="00BB245F"/>
    <w:rsid w:val="00BB3F27"/>
    <w:rsid w:val="00BB5EBA"/>
    <w:rsid w:val="00BC0F58"/>
    <w:rsid w:val="00BC0FC0"/>
    <w:rsid w:val="00BC5418"/>
    <w:rsid w:val="00BC7BF7"/>
    <w:rsid w:val="00BC7DCC"/>
    <w:rsid w:val="00BD37FC"/>
    <w:rsid w:val="00BD713D"/>
    <w:rsid w:val="00BE0B49"/>
    <w:rsid w:val="00BE136F"/>
    <w:rsid w:val="00BE18C5"/>
    <w:rsid w:val="00BE2ED5"/>
    <w:rsid w:val="00BE3AB1"/>
    <w:rsid w:val="00BE64C2"/>
    <w:rsid w:val="00BE68DB"/>
    <w:rsid w:val="00BE7D52"/>
    <w:rsid w:val="00BF443D"/>
    <w:rsid w:val="00C007F5"/>
    <w:rsid w:val="00C0182B"/>
    <w:rsid w:val="00C057EC"/>
    <w:rsid w:val="00C05927"/>
    <w:rsid w:val="00C07C74"/>
    <w:rsid w:val="00C10493"/>
    <w:rsid w:val="00C12551"/>
    <w:rsid w:val="00C13E15"/>
    <w:rsid w:val="00C148DD"/>
    <w:rsid w:val="00C1634B"/>
    <w:rsid w:val="00C167BC"/>
    <w:rsid w:val="00C1717C"/>
    <w:rsid w:val="00C21682"/>
    <w:rsid w:val="00C21CC0"/>
    <w:rsid w:val="00C23214"/>
    <w:rsid w:val="00C239D3"/>
    <w:rsid w:val="00C23B61"/>
    <w:rsid w:val="00C2422F"/>
    <w:rsid w:val="00C24E81"/>
    <w:rsid w:val="00C263D5"/>
    <w:rsid w:val="00C312EA"/>
    <w:rsid w:val="00C32138"/>
    <w:rsid w:val="00C3319A"/>
    <w:rsid w:val="00C333E6"/>
    <w:rsid w:val="00C335A4"/>
    <w:rsid w:val="00C34D67"/>
    <w:rsid w:val="00C3625F"/>
    <w:rsid w:val="00C4028A"/>
    <w:rsid w:val="00C42B45"/>
    <w:rsid w:val="00C42EF3"/>
    <w:rsid w:val="00C51176"/>
    <w:rsid w:val="00C51D74"/>
    <w:rsid w:val="00C532A8"/>
    <w:rsid w:val="00C55187"/>
    <w:rsid w:val="00C56B19"/>
    <w:rsid w:val="00C576A0"/>
    <w:rsid w:val="00C57F51"/>
    <w:rsid w:val="00C60E20"/>
    <w:rsid w:val="00C6198B"/>
    <w:rsid w:val="00C62C3D"/>
    <w:rsid w:val="00C63ACC"/>
    <w:rsid w:val="00C64158"/>
    <w:rsid w:val="00C66E43"/>
    <w:rsid w:val="00C671FA"/>
    <w:rsid w:val="00C6741B"/>
    <w:rsid w:val="00C720FA"/>
    <w:rsid w:val="00C73148"/>
    <w:rsid w:val="00C74454"/>
    <w:rsid w:val="00C806C9"/>
    <w:rsid w:val="00C80F20"/>
    <w:rsid w:val="00C847B5"/>
    <w:rsid w:val="00C865C8"/>
    <w:rsid w:val="00C873EF"/>
    <w:rsid w:val="00C87D73"/>
    <w:rsid w:val="00C90B7A"/>
    <w:rsid w:val="00C917A9"/>
    <w:rsid w:val="00C91F94"/>
    <w:rsid w:val="00C9522A"/>
    <w:rsid w:val="00C96127"/>
    <w:rsid w:val="00C9761A"/>
    <w:rsid w:val="00CA0433"/>
    <w:rsid w:val="00CA09AE"/>
    <w:rsid w:val="00CA16F2"/>
    <w:rsid w:val="00CA5DBE"/>
    <w:rsid w:val="00CA6CCA"/>
    <w:rsid w:val="00CB04A0"/>
    <w:rsid w:val="00CB2738"/>
    <w:rsid w:val="00CB3923"/>
    <w:rsid w:val="00CB3968"/>
    <w:rsid w:val="00CB3D80"/>
    <w:rsid w:val="00CB4B01"/>
    <w:rsid w:val="00CB4CD1"/>
    <w:rsid w:val="00CB556E"/>
    <w:rsid w:val="00CB57E3"/>
    <w:rsid w:val="00CB6A71"/>
    <w:rsid w:val="00CC15D8"/>
    <w:rsid w:val="00CC290D"/>
    <w:rsid w:val="00CC477C"/>
    <w:rsid w:val="00CC54BC"/>
    <w:rsid w:val="00CC5B31"/>
    <w:rsid w:val="00CC5CB6"/>
    <w:rsid w:val="00CD2290"/>
    <w:rsid w:val="00CD2993"/>
    <w:rsid w:val="00CE0A0A"/>
    <w:rsid w:val="00CE1290"/>
    <w:rsid w:val="00CE335F"/>
    <w:rsid w:val="00CE41A2"/>
    <w:rsid w:val="00CF3394"/>
    <w:rsid w:val="00D01F96"/>
    <w:rsid w:val="00D04F93"/>
    <w:rsid w:val="00D0530F"/>
    <w:rsid w:val="00D05505"/>
    <w:rsid w:val="00D0787A"/>
    <w:rsid w:val="00D1080A"/>
    <w:rsid w:val="00D11A88"/>
    <w:rsid w:val="00D12D10"/>
    <w:rsid w:val="00D13AA1"/>
    <w:rsid w:val="00D156F5"/>
    <w:rsid w:val="00D16640"/>
    <w:rsid w:val="00D16E41"/>
    <w:rsid w:val="00D22333"/>
    <w:rsid w:val="00D224DB"/>
    <w:rsid w:val="00D26909"/>
    <w:rsid w:val="00D2721D"/>
    <w:rsid w:val="00D27356"/>
    <w:rsid w:val="00D27678"/>
    <w:rsid w:val="00D30946"/>
    <w:rsid w:val="00D31FD6"/>
    <w:rsid w:val="00D354AE"/>
    <w:rsid w:val="00D35DAB"/>
    <w:rsid w:val="00D36DCF"/>
    <w:rsid w:val="00D379C3"/>
    <w:rsid w:val="00D411AB"/>
    <w:rsid w:val="00D414CA"/>
    <w:rsid w:val="00D41A39"/>
    <w:rsid w:val="00D42BB4"/>
    <w:rsid w:val="00D4354F"/>
    <w:rsid w:val="00D43CE7"/>
    <w:rsid w:val="00D44707"/>
    <w:rsid w:val="00D453A3"/>
    <w:rsid w:val="00D46A17"/>
    <w:rsid w:val="00D47453"/>
    <w:rsid w:val="00D51F6A"/>
    <w:rsid w:val="00D54059"/>
    <w:rsid w:val="00D5415A"/>
    <w:rsid w:val="00D55E62"/>
    <w:rsid w:val="00D56F84"/>
    <w:rsid w:val="00D575BA"/>
    <w:rsid w:val="00D635FA"/>
    <w:rsid w:val="00D645A2"/>
    <w:rsid w:val="00D66E63"/>
    <w:rsid w:val="00D723BB"/>
    <w:rsid w:val="00D7384E"/>
    <w:rsid w:val="00D74206"/>
    <w:rsid w:val="00D77580"/>
    <w:rsid w:val="00D83797"/>
    <w:rsid w:val="00D83896"/>
    <w:rsid w:val="00D83DC7"/>
    <w:rsid w:val="00D85C07"/>
    <w:rsid w:val="00D85DA8"/>
    <w:rsid w:val="00D871F3"/>
    <w:rsid w:val="00D908B6"/>
    <w:rsid w:val="00D91FE4"/>
    <w:rsid w:val="00D92315"/>
    <w:rsid w:val="00D9451A"/>
    <w:rsid w:val="00D9565B"/>
    <w:rsid w:val="00D9599D"/>
    <w:rsid w:val="00D96D43"/>
    <w:rsid w:val="00D97E33"/>
    <w:rsid w:val="00DA0C76"/>
    <w:rsid w:val="00DA1E51"/>
    <w:rsid w:val="00DA441F"/>
    <w:rsid w:val="00DA4617"/>
    <w:rsid w:val="00DA606E"/>
    <w:rsid w:val="00DA71E7"/>
    <w:rsid w:val="00DA76DE"/>
    <w:rsid w:val="00DB1896"/>
    <w:rsid w:val="00DB2A92"/>
    <w:rsid w:val="00DB5CDF"/>
    <w:rsid w:val="00DC19A6"/>
    <w:rsid w:val="00DC2E52"/>
    <w:rsid w:val="00DC4368"/>
    <w:rsid w:val="00DC5200"/>
    <w:rsid w:val="00DC5E38"/>
    <w:rsid w:val="00DC67D2"/>
    <w:rsid w:val="00DC7B26"/>
    <w:rsid w:val="00DC7F81"/>
    <w:rsid w:val="00DD014D"/>
    <w:rsid w:val="00DD03AB"/>
    <w:rsid w:val="00DD10C6"/>
    <w:rsid w:val="00DD2407"/>
    <w:rsid w:val="00DD34C3"/>
    <w:rsid w:val="00DD3571"/>
    <w:rsid w:val="00DD3CD0"/>
    <w:rsid w:val="00DD4E27"/>
    <w:rsid w:val="00DD56E7"/>
    <w:rsid w:val="00DD6DE2"/>
    <w:rsid w:val="00DE1481"/>
    <w:rsid w:val="00DE1706"/>
    <w:rsid w:val="00DE3232"/>
    <w:rsid w:val="00DE377B"/>
    <w:rsid w:val="00DE3C5E"/>
    <w:rsid w:val="00DE496A"/>
    <w:rsid w:val="00DE6C19"/>
    <w:rsid w:val="00DE722F"/>
    <w:rsid w:val="00DE7B95"/>
    <w:rsid w:val="00DF21B8"/>
    <w:rsid w:val="00DF5060"/>
    <w:rsid w:val="00DF761D"/>
    <w:rsid w:val="00E00C6E"/>
    <w:rsid w:val="00E03358"/>
    <w:rsid w:val="00E03821"/>
    <w:rsid w:val="00E03F9F"/>
    <w:rsid w:val="00E04C8A"/>
    <w:rsid w:val="00E05D0F"/>
    <w:rsid w:val="00E07EBC"/>
    <w:rsid w:val="00E07F9B"/>
    <w:rsid w:val="00E10FCA"/>
    <w:rsid w:val="00E11621"/>
    <w:rsid w:val="00E11B7F"/>
    <w:rsid w:val="00E14F42"/>
    <w:rsid w:val="00E17CE1"/>
    <w:rsid w:val="00E2013A"/>
    <w:rsid w:val="00E26196"/>
    <w:rsid w:val="00E3031D"/>
    <w:rsid w:val="00E32B3B"/>
    <w:rsid w:val="00E331C1"/>
    <w:rsid w:val="00E3444E"/>
    <w:rsid w:val="00E36554"/>
    <w:rsid w:val="00E41154"/>
    <w:rsid w:val="00E41343"/>
    <w:rsid w:val="00E4157D"/>
    <w:rsid w:val="00E420D8"/>
    <w:rsid w:val="00E42854"/>
    <w:rsid w:val="00E43FA8"/>
    <w:rsid w:val="00E44DD6"/>
    <w:rsid w:val="00E47021"/>
    <w:rsid w:val="00E47C78"/>
    <w:rsid w:val="00E47F03"/>
    <w:rsid w:val="00E524CC"/>
    <w:rsid w:val="00E5303A"/>
    <w:rsid w:val="00E536D0"/>
    <w:rsid w:val="00E540EA"/>
    <w:rsid w:val="00E5639D"/>
    <w:rsid w:val="00E61368"/>
    <w:rsid w:val="00E6214D"/>
    <w:rsid w:val="00E6411F"/>
    <w:rsid w:val="00E64861"/>
    <w:rsid w:val="00E66214"/>
    <w:rsid w:val="00E66364"/>
    <w:rsid w:val="00E667D8"/>
    <w:rsid w:val="00E674CE"/>
    <w:rsid w:val="00E703DB"/>
    <w:rsid w:val="00E72780"/>
    <w:rsid w:val="00E74B1D"/>
    <w:rsid w:val="00E767AD"/>
    <w:rsid w:val="00E77113"/>
    <w:rsid w:val="00E84C0A"/>
    <w:rsid w:val="00E85C2E"/>
    <w:rsid w:val="00E91F24"/>
    <w:rsid w:val="00E91FE6"/>
    <w:rsid w:val="00E93357"/>
    <w:rsid w:val="00E93834"/>
    <w:rsid w:val="00E947B3"/>
    <w:rsid w:val="00E957BC"/>
    <w:rsid w:val="00E95D93"/>
    <w:rsid w:val="00EA0201"/>
    <w:rsid w:val="00EA0AB9"/>
    <w:rsid w:val="00EA22B8"/>
    <w:rsid w:val="00EA4075"/>
    <w:rsid w:val="00EB009F"/>
    <w:rsid w:val="00EB0498"/>
    <w:rsid w:val="00EB26A6"/>
    <w:rsid w:val="00EB47EB"/>
    <w:rsid w:val="00EB5316"/>
    <w:rsid w:val="00EB57AE"/>
    <w:rsid w:val="00EB63EF"/>
    <w:rsid w:val="00EC04A4"/>
    <w:rsid w:val="00EC0F42"/>
    <w:rsid w:val="00EC4C10"/>
    <w:rsid w:val="00EC7D27"/>
    <w:rsid w:val="00ED1A42"/>
    <w:rsid w:val="00ED2AD7"/>
    <w:rsid w:val="00ED52C6"/>
    <w:rsid w:val="00ED56F6"/>
    <w:rsid w:val="00ED599E"/>
    <w:rsid w:val="00ED70F0"/>
    <w:rsid w:val="00ED7D23"/>
    <w:rsid w:val="00EE13D7"/>
    <w:rsid w:val="00EE14A0"/>
    <w:rsid w:val="00EE59B3"/>
    <w:rsid w:val="00EE5AC7"/>
    <w:rsid w:val="00EE641C"/>
    <w:rsid w:val="00EF0B2B"/>
    <w:rsid w:val="00EF2E86"/>
    <w:rsid w:val="00EF4473"/>
    <w:rsid w:val="00EF4687"/>
    <w:rsid w:val="00EF57D8"/>
    <w:rsid w:val="00EF5B63"/>
    <w:rsid w:val="00EF614F"/>
    <w:rsid w:val="00EF676C"/>
    <w:rsid w:val="00F00D68"/>
    <w:rsid w:val="00F00FF1"/>
    <w:rsid w:val="00F01DCE"/>
    <w:rsid w:val="00F03CEF"/>
    <w:rsid w:val="00F049CE"/>
    <w:rsid w:val="00F05BE8"/>
    <w:rsid w:val="00F12DD8"/>
    <w:rsid w:val="00F13312"/>
    <w:rsid w:val="00F1446B"/>
    <w:rsid w:val="00F1539B"/>
    <w:rsid w:val="00F15459"/>
    <w:rsid w:val="00F155C5"/>
    <w:rsid w:val="00F15D1F"/>
    <w:rsid w:val="00F167F1"/>
    <w:rsid w:val="00F1753B"/>
    <w:rsid w:val="00F2057A"/>
    <w:rsid w:val="00F21FC6"/>
    <w:rsid w:val="00F22944"/>
    <w:rsid w:val="00F22F89"/>
    <w:rsid w:val="00F2540C"/>
    <w:rsid w:val="00F319FC"/>
    <w:rsid w:val="00F3220C"/>
    <w:rsid w:val="00F3368D"/>
    <w:rsid w:val="00F35CEE"/>
    <w:rsid w:val="00F4048F"/>
    <w:rsid w:val="00F43656"/>
    <w:rsid w:val="00F43DCD"/>
    <w:rsid w:val="00F44C59"/>
    <w:rsid w:val="00F44F6B"/>
    <w:rsid w:val="00F477D4"/>
    <w:rsid w:val="00F47FF4"/>
    <w:rsid w:val="00F5154C"/>
    <w:rsid w:val="00F52570"/>
    <w:rsid w:val="00F549F4"/>
    <w:rsid w:val="00F55CB5"/>
    <w:rsid w:val="00F566A5"/>
    <w:rsid w:val="00F60025"/>
    <w:rsid w:val="00F6095B"/>
    <w:rsid w:val="00F62CA0"/>
    <w:rsid w:val="00F62E75"/>
    <w:rsid w:val="00F67C7A"/>
    <w:rsid w:val="00F723E6"/>
    <w:rsid w:val="00F75520"/>
    <w:rsid w:val="00F77B22"/>
    <w:rsid w:val="00F84C6F"/>
    <w:rsid w:val="00F85088"/>
    <w:rsid w:val="00F85397"/>
    <w:rsid w:val="00F855D7"/>
    <w:rsid w:val="00F86AE1"/>
    <w:rsid w:val="00F915FC"/>
    <w:rsid w:val="00F93F90"/>
    <w:rsid w:val="00F96125"/>
    <w:rsid w:val="00F963B6"/>
    <w:rsid w:val="00F96CD4"/>
    <w:rsid w:val="00F975D3"/>
    <w:rsid w:val="00FA0DF9"/>
    <w:rsid w:val="00FA122F"/>
    <w:rsid w:val="00FA58E0"/>
    <w:rsid w:val="00FB1B01"/>
    <w:rsid w:val="00FB35CA"/>
    <w:rsid w:val="00FB47FB"/>
    <w:rsid w:val="00FB66D0"/>
    <w:rsid w:val="00FC0B40"/>
    <w:rsid w:val="00FC147B"/>
    <w:rsid w:val="00FC153C"/>
    <w:rsid w:val="00FC4A52"/>
    <w:rsid w:val="00FC7C3F"/>
    <w:rsid w:val="00FD3B2B"/>
    <w:rsid w:val="00FD4D18"/>
    <w:rsid w:val="00FE21F7"/>
    <w:rsid w:val="00FE3B32"/>
    <w:rsid w:val="00FE4511"/>
    <w:rsid w:val="00FE4AEA"/>
    <w:rsid w:val="00FE51E8"/>
    <w:rsid w:val="00FE6C21"/>
    <w:rsid w:val="00FE6C4D"/>
    <w:rsid w:val="00FE74F4"/>
    <w:rsid w:val="00FF0179"/>
    <w:rsid w:val="00FF0331"/>
    <w:rsid w:val="00FF11C5"/>
    <w:rsid w:val="00FF1CA3"/>
    <w:rsid w:val="00FF4AD3"/>
    <w:rsid w:val="00FF5E26"/>
    <w:rsid w:val="00FF648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41"/>
    <o:shapelayout v:ext="edit">
      <o:idmap v:ext="edit" data="1"/>
    </o:shapelayout>
  </w:shapeDefaults>
  <w:decimalSymbol w:val=","/>
  <w:listSeparator w:val=";"/>
  <w14:docId w14:val="377E2FCD"/>
  <w15:docId w15:val="{8CCC2A8F-58AD-4C05-BA8B-862CDAED2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75FEB"/>
    <w:rPr>
      <w:rFonts w:ascii="Arial" w:hAnsi="Arial"/>
      <w:sz w:val="22"/>
      <w:szCs w:val="24"/>
    </w:rPr>
  </w:style>
  <w:style w:type="paragraph" w:styleId="Nadpis1">
    <w:name w:val="heading 1"/>
    <w:aliases w:val="Hoofdstuk,Nadpis,1,n1,Název distriktu"/>
    <w:basedOn w:val="Nadpis2"/>
    <w:next w:val="Normln"/>
    <w:qFormat/>
    <w:rsid w:val="00B37D9B"/>
    <w:pPr>
      <w:numPr>
        <w:ilvl w:val="0"/>
      </w:numPr>
      <w:outlineLvl w:val="0"/>
    </w:pPr>
    <w:rPr>
      <w:color w:val="0070C0"/>
      <w:sz w:val="32"/>
      <w:u w:val="single"/>
    </w:rPr>
  </w:style>
  <w:style w:type="paragraph" w:styleId="Nadpis2">
    <w:name w:val="heading 2"/>
    <w:aliases w:val="podkapitola,Podklady"/>
    <w:basedOn w:val="Normln"/>
    <w:next w:val="Normln"/>
    <w:link w:val="Nadpis2Char"/>
    <w:uiPriority w:val="9"/>
    <w:qFormat/>
    <w:rsid w:val="004D3C81"/>
    <w:pPr>
      <w:keepNext/>
      <w:numPr>
        <w:ilvl w:val="1"/>
        <w:numId w:val="1"/>
      </w:numPr>
      <w:spacing w:before="240" w:after="240"/>
      <w:outlineLvl w:val="1"/>
    </w:pPr>
    <w:rPr>
      <w:b/>
      <w:sz w:val="28"/>
    </w:rPr>
  </w:style>
  <w:style w:type="paragraph" w:styleId="Nadpis3">
    <w:name w:val="heading 3"/>
    <w:aliases w:val="Subparagraaf,Heading 31,heading 3"/>
    <w:basedOn w:val="Normln"/>
    <w:next w:val="Normlnodsazen"/>
    <w:link w:val="Nadpis3Char"/>
    <w:qFormat/>
    <w:rsid w:val="00151A17"/>
    <w:pPr>
      <w:keepNext/>
      <w:numPr>
        <w:ilvl w:val="2"/>
        <w:numId w:val="1"/>
      </w:numPr>
      <w:overflowPunct w:val="0"/>
      <w:autoSpaceDE w:val="0"/>
      <w:autoSpaceDN w:val="0"/>
      <w:adjustRightInd w:val="0"/>
      <w:spacing w:before="120" w:after="120"/>
      <w:jc w:val="both"/>
      <w:textAlignment w:val="baseline"/>
      <w:outlineLvl w:val="2"/>
    </w:pPr>
    <w:rPr>
      <w:b/>
      <w:szCs w:val="20"/>
    </w:rPr>
  </w:style>
  <w:style w:type="paragraph" w:styleId="Nadpis4">
    <w:name w:val="heading 4"/>
    <w:aliases w:val="N4"/>
    <w:basedOn w:val="Normln"/>
    <w:next w:val="Normlnodsazen"/>
    <w:qFormat/>
    <w:rsid w:val="00F155C5"/>
    <w:pPr>
      <w:numPr>
        <w:ilvl w:val="3"/>
        <w:numId w:val="1"/>
      </w:numPr>
      <w:overflowPunct w:val="0"/>
      <w:autoSpaceDE w:val="0"/>
      <w:autoSpaceDN w:val="0"/>
      <w:adjustRightInd w:val="0"/>
      <w:jc w:val="both"/>
      <w:textAlignment w:val="baseline"/>
      <w:outlineLvl w:val="3"/>
    </w:pPr>
    <w:rPr>
      <w:b/>
      <w:szCs w:val="20"/>
    </w:rPr>
  </w:style>
  <w:style w:type="paragraph" w:styleId="Nadpis5">
    <w:name w:val="heading 5"/>
    <w:basedOn w:val="Normln"/>
    <w:next w:val="Normlnodsazen"/>
    <w:qFormat/>
    <w:rsid w:val="00F155C5"/>
    <w:pPr>
      <w:numPr>
        <w:ilvl w:val="4"/>
        <w:numId w:val="1"/>
      </w:numPr>
      <w:overflowPunct w:val="0"/>
      <w:autoSpaceDE w:val="0"/>
      <w:autoSpaceDN w:val="0"/>
      <w:adjustRightInd w:val="0"/>
      <w:jc w:val="both"/>
      <w:textAlignment w:val="baseline"/>
      <w:outlineLvl w:val="4"/>
    </w:pPr>
    <w:rPr>
      <w:b/>
      <w:sz w:val="20"/>
      <w:szCs w:val="20"/>
    </w:rPr>
  </w:style>
  <w:style w:type="paragraph" w:styleId="Nadpis6">
    <w:name w:val="heading 6"/>
    <w:basedOn w:val="Normln"/>
    <w:next w:val="Normln"/>
    <w:qFormat/>
    <w:rsid w:val="00F155C5"/>
    <w:pPr>
      <w:keepNext/>
      <w:numPr>
        <w:ilvl w:val="5"/>
        <w:numId w:val="1"/>
      </w:numPr>
      <w:outlineLvl w:val="5"/>
    </w:pPr>
    <w:rPr>
      <w:rFonts w:cs="Arial"/>
      <w:b/>
      <w:bCs/>
      <w:sz w:val="20"/>
      <w:szCs w:val="20"/>
    </w:rPr>
  </w:style>
  <w:style w:type="paragraph" w:styleId="Nadpis7">
    <w:name w:val="heading 7"/>
    <w:basedOn w:val="Normln"/>
    <w:next w:val="Normln"/>
    <w:qFormat/>
    <w:rsid w:val="00F155C5"/>
    <w:pPr>
      <w:numPr>
        <w:ilvl w:val="6"/>
        <w:numId w:val="1"/>
      </w:numPr>
      <w:spacing w:before="240" w:after="60"/>
      <w:outlineLvl w:val="6"/>
    </w:pPr>
  </w:style>
  <w:style w:type="paragraph" w:styleId="Nadpis8">
    <w:name w:val="heading 8"/>
    <w:basedOn w:val="Normln"/>
    <w:next w:val="Normln"/>
    <w:qFormat/>
    <w:rsid w:val="00F155C5"/>
    <w:pPr>
      <w:numPr>
        <w:ilvl w:val="7"/>
        <w:numId w:val="1"/>
      </w:numPr>
      <w:spacing w:before="240" w:after="60"/>
      <w:outlineLvl w:val="7"/>
    </w:pPr>
    <w:rPr>
      <w:i/>
      <w:iCs/>
    </w:rPr>
  </w:style>
  <w:style w:type="paragraph" w:styleId="Nadpis9">
    <w:name w:val="heading 9"/>
    <w:basedOn w:val="Normln"/>
    <w:next w:val="Normln"/>
    <w:qFormat/>
    <w:rsid w:val="00F155C5"/>
    <w:pPr>
      <w:outlineLvl w:val="8"/>
    </w:pPr>
    <w:rPr>
      <w:rFonts w:cs="Arial"/>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aliases w:val="podkapitola Char,Podklady Char"/>
    <w:basedOn w:val="Standardnpsmoodstavce"/>
    <w:link w:val="Nadpis2"/>
    <w:uiPriority w:val="9"/>
    <w:rsid w:val="00064837"/>
    <w:rPr>
      <w:rFonts w:ascii="Arial" w:hAnsi="Arial"/>
      <w:b/>
      <w:sz w:val="28"/>
      <w:szCs w:val="24"/>
    </w:rPr>
  </w:style>
  <w:style w:type="paragraph" w:styleId="Normlnodsazen">
    <w:name w:val="Normal Indent"/>
    <w:basedOn w:val="Normln"/>
    <w:semiHidden/>
    <w:rsid w:val="00F155C5"/>
    <w:pPr>
      <w:overflowPunct w:val="0"/>
      <w:autoSpaceDE w:val="0"/>
      <w:autoSpaceDN w:val="0"/>
      <w:adjustRightInd w:val="0"/>
      <w:ind w:left="708"/>
      <w:jc w:val="both"/>
      <w:textAlignment w:val="baseline"/>
    </w:pPr>
    <w:rPr>
      <w:szCs w:val="20"/>
    </w:rPr>
  </w:style>
  <w:style w:type="character" w:customStyle="1" w:styleId="Nadpis3Char">
    <w:name w:val="Nadpis 3 Char"/>
    <w:aliases w:val="Subparagraaf Char,Heading 31 Char,heading 3 Char"/>
    <w:basedOn w:val="Standardnpsmoodstavce"/>
    <w:link w:val="Nadpis3"/>
    <w:rsid w:val="00EC04A4"/>
    <w:rPr>
      <w:rFonts w:ascii="Arial" w:hAnsi="Arial"/>
      <w:b/>
      <w:sz w:val="22"/>
    </w:rPr>
  </w:style>
  <w:style w:type="paragraph" w:styleId="Zhlav">
    <w:name w:val="header"/>
    <w:basedOn w:val="Normln"/>
    <w:link w:val="ZhlavChar"/>
    <w:uiPriority w:val="99"/>
    <w:rsid w:val="00F155C5"/>
    <w:pPr>
      <w:tabs>
        <w:tab w:val="center" w:pos="4536"/>
        <w:tab w:val="right" w:pos="9072"/>
      </w:tabs>
    </w:pPr>
    <w:rPr>
      <w:sz w:val="20"/>
      <w:szCs w:val="20"/>
    </w:rPr>
  </w:style>
  <w:style w:type="character" w:customStyle="1" w:styleId="ZhlavChar">
    <w:name w:val="Záhlaví Char"/>
    <w:basedOn w:val="Standardnpsmoodstavce"/>
    <w:link w:val="Zhlav"/>
    <w:uiPriority w:val="99"/>
    <w:rsid w:val="00B13425"/>
    <w:rPr>
      <w:rFonts w:ascii="Arial" w:hAnsi="Arial"/>
    </w:rPr>
  </w:style>
  <w:style w:type="paragraph" w:styleId="Zkladntextodsazen">
    <w:name w:val="Body Text Indent"/>
    <w:basedOn w:val="Normln"/>
    <w:link w:val="ZkladntextodsazenChar"/>
    <w:semiHidden/>
    <w:rsid w:val="00F155C5"/>
    <w:pPr>
      <w:ind w:firstLine="708"/>
      <w:jc w:val="both"/>
    </w:pPr>
    <w:rPr>
      <w:rFonts w:cs="Arial"/>
    </w:rPr>
  </w:style>
  <w:style w:type="character" w:customStyle="1" w:styleId="ZkladntextodsazenChar">
    <w:name w:val="Základní text odsazený Char"/>
    <w:basedOn w:val="Standardnpsmoodstavce"/>
    <w:link w:val="Zkladntextodsazen"/>
    <w:semiHidden/>
    <w:rsid w:val="00875FEB"/>
    <w:rPr>
      <w:rFonts w:ascii="Arial" w:hAnsi="Arial" w:cs="Arial"/>
      <w:sz w:val="22"/>
      <w:szCs w:val="24"/>
    </w:rPr>
  </w:style>
  <w:style w:type="paragraph" w:styleId="Obsah1">
    <w:name w:val="toc 1"/>
    <w:basedOn w:val="Normln"/>
    <w:next w:val="Normln"/>
    <w:uiPriority w:val="39"/>
    <w:rsid w:val="003B78E3"/>
    <w:pPr>
      <w:spacing w:before="120" w:after="120"/>
    </w:pPr>
    <w:rPr>
      <w:b/>
      <w:bCs/>
      <w:caps/>
      <w:sz w:val="24"/>
      <w:szCs w:val="20"/>
    </w:rPr>
  </w:style>
  <w:style w:type="paragraph" w:styleId="Obsah2">
    <w:name w:val="toc 2"/>
    <w:basedOn w:val="Normln"/>
    <w:next w:val="Normln"/>
    <w:link w:val="Obsah2Char"/>
    <w:uiPriority w:val="39"/>
    <w:rsid w:val="00A6164A"/>
    <w:pPr>
      <w:tabs>
        <w:tab w:val="left" w:pos="851"/>
        <w:tab w:val="right" w:leader="dot" w:pos="9072"/>
      </w:tabs>
      <w:ind w:left="851" w:right="425" w:hanging="851"/>
    </w:pPr>
    <w:rPr>
      <w:noProof/>
      <w:szCs w:val="20"/>
    </w:rPr>
  </w:style>
  <w:style w:type="character" w:customStyle="1" w:styleId="Obsah2Char">
    <w:name w:val="Obsah 2 Char"/>
    <w:basedOn w:val="Standardnpsmoodstavce"/>
    <w:link w:val="Obsah2"/>
    <w:rsid w:val="00A6164A"/>
    <w:rPr>
      <w:rFonts w:ascii="Arial" w:hAnsi="Arial"/>
      <w:noProof/>
      <w:sz w:val="22"/>
    </w:rPr>
  </w:style>
  <w:style w:type="paragraph" w:styleId="Zkladntext2">
    <w:name w:val="Body Text 2"/>
    <w:basedOn w:val="Normln"/>
    <w:semiHidden/>
    <w:rsid w:val="00F155C5"/>
    <w:pPr>
      <w:tabs>
        <w:tab w:val="left" w:pos="3402"/>
        <w:tab w:val="left" w:pos="3686"/>
      </w:tabs>
      <w:overflowPunct w:val="0"/>
      <w:autoSpaceDE w:val="0"/>
      <w:autoSpaceDN w:val="0"/>
      <w:adjustRightInd w:val="0"/>
      <w:ind w:right="5952"/>
      <w:jc w:val="both"/>
      <w:textAlignment w:val="baseline"/>
    </w:pPr>
    <w:rPr>
      <w:rFonts w:eastAsia="MS Mincho" w:cs="Arial"/>
      <w:szCs w:val="20"/>
    </w:rPr>
  </w:style>
  <w:style w:type="paragraph" w:styleId="Zkladntextodsazen2">
    <w:name w:val="Body Text Indent 2"/>
    <w:basedOn w:val="Normln"/>
    <w:semiHidden/>
    <w:rsid w:val="00F155C5"/>
    <w:pPr>
      <w:tabs>
        <w:tab w:val="left" w:pos="709"/>
      </w:tabs>
      <w:overflowPunct w:val="0"/>
      <w:autoSpaceDE w:val="0"/>
      <w:autoSpaceDN w:val="0"/>
      <w:adjustRightInd w:val="0"/>
      <w:ind w:right="-2" w:firstLine="709"/>
      <w:jc w:val="both"/>
      <w:textAlignment w:val="baseline"/>
    </w:pPr>
    <w:rPr>
      <w:szCs w:val="20"/>
    </w:rPr>
  </w:style>
  <w:style w:type="paragraph" w:styleId="Zkladntextodsazen3">
    <w:name w:val="Body Text Indent 3"/>
    <w:basedOn w:val="Normln"/>
    <w:link w:val="Zkladntextodsazen3Char"/>
    <w:semiHidden/>
    <w:rsid w:val="00F155C5"/>
    <w:pPr>
      <w:overflowPunct w:val="0"/>
      <w:autoSpaceDE w:val="0"/>
      <w:autoSpaceDN w:val="0"/>
      <w:adjustRightInd w:val="0"/>
      <w:ind w:firstLine="709"/>
      <w:jc w:val="both"/>
      <w:textAlignment w:val="baseline"/>
    </w:pPr>
    <w:rPr>
      <w:rFonts w:cs="Arial"/>
      <w:szCs w:val="20"/>
    </w:rPr>
  </w:style>
  <w:style w:type="character" w:customStyle="1" w:styleId="Zkladntextodsazen3Char">
    <w:name w:val="Základní text odsazený 3 Char"/>
    <w:basedOn w:val="Standardnpsmoodstavce"/>
    <w:link w:val="Zkladntextodsazen3"/>
    <w:semiHidden/>
    <w:rsid w:val="00EC04A4"/>
    <w:rPr>
      <w:rFonts w:ascii="Arial" w:hAnsi="Arial" w:cs="Arial"/>
      <w:sz w:val="22"/>
    </w:rPr>
  </w:style>
  <w:style w:type="paragraph" w:customStyle="1" w:styleId="sdela">
    <w:name w:val="sdela"/>
    <w:basedOn w:val="Normln"/>
    <w:rsid w:val="00F155C5"/>
    <w:pPr>
      <w:overflowPunct w:val="0"/>
      <w:autoSpaceDE w:val="0"/>
      <w:autoSpaceDN w:val="0"/>
      <w:adjustRightInd w:val="0"/>
      <w:spacing w:before="120" w:line="360" w:lineRule="auto"/>
      <w:ind w:firstLine="709"/>
      <w:jc w:val="both"/>
      <w:textAlignment w:val="baseline"/>
    </w:pPr>
    <w:rPr>
      <w:szCs w:val="20"/>
    </w:rPr>
  </w:style>
  <w:style w:type="paragraph" w:styleId="Zpat">
    <w:name w:val="footer"/>
    <w:basedOn w:val="Normln"/>
    <w:link w:val="ZpatChar"/>
    <w:rsid w:val="00F155C5"/>
    <w:pPr>
      <w:tabs>
        <w:tab w:val="center" w:pos="4536"/>
        <w:tab w:val="right" w:pos="9072"/>
      </w:tabs>
    </w:pPr>
  </w:style>
  <w:style w:type="character" w:customStyle="1" w:styleId="ZpatChar">
    <w:name w:val="Zápatí Char"/>
    <w:basedOn w:val="Standardnpsmoodstavce"/>
    <w:link w:val="Zpat"/>
    <w:rsid w:val="00F155C5"/>
    <w:rPr>
      <w:rFonts w:ascii="Arial" w:hAnsi="Arial"/>
      <w:sz w:val="22"/>
      <w:szCs w:val="24"/>
    </w:rPr>
  </w:style>
  <w:style w:type="paragraph" w:styleId="Rejstk1">
    <w:name w:val="index 1"/>
    <w:basedOn w:val="Normln"/>
    <w:next w:val="Normln"/>
    <w:semiHidden/>
    <w:rsid w:val="00F155C5"/>
    <w:pPr>
      <w:overflowPunct w:val="0"/>
      <w:autoSpaceDE w:val="0"/>
      <w:autoSpaceDN w:val="0"/>
      <w:adjustRightInd w:val="0"/>
      <w:jc w:val="both"/>
      <w:textAlignment w:val="baseline"/>
    </w:pPr>
    <w:rPr>
      <w:szCs w:val="20"/>
    </w:rPr>
  </w:style>
  <w:style w:type="paragraph" w:styleId="Nzev">
    <w:name w:val="Title"/>
    <w:basedOn w:val="Normln"/>
    <w:qFormat/>
    <w:rsid w:val="00F155C5"/>
    <w:pPr>
      <w:tabs>
        <w:tab w:val="left" w:pos="5103"/>
      </w:tabs>
      <w:jc w:val="center"/>
    </w:pPr>
    <w:rPr>
      <w:b/>
      <w:sz w:val="28"/>
      <w:szCs w:val="20"/>
    </w:rPr>
  </w:style>
  <w:style w:type="paragraph" w:customStyle="1" w:styleId="xl22">
    <w:name w:val="xl22"/>
    <w:basedOn w:val="Normln"/>
    <w:rsid w:val="00F155C5"/>
    <w:pPr>
      <w:spacing w:before="100" w:beforeAutospacing="1" w:after="100" w:afterAutospacing="1"/>
      <w:jc w:val="center"/>
    </w:pPr>
    <w:rPr>
      <w:rFonts w:ascii="Arial Unicode MS" w:eastAsia="Arial Unicode MS" w:hAnsi="Arial Unicode MS" w:cs="MS Mincho"/>
    </w:rPr>
  </w:style>
  <w:style w:type="paragraph" w:customStyle="1" w:styleId="xl23">
    <w:name w:val="xl23"/>
    <w:basedOn w:val="Normln"/>
    <w:rsid w:val="00F155C5"/>
    <w:pPr>
      <w:spacing w:before="100" w:beforeAutospacing="1" w:after="100" w:afterAutospacing="1"/>
    </w:pPr>
    <w:rPr>
      <w:rFonts w:eastAsia="Arial Unicode MS" w:cs="MS Mincho"/>
      <w:b/>
      <w:bCs/>
      <w:color w:val="FF0000"/>
    </w:rPr>
  </w:style>
  <w:style w:type="paragraph" w:customStyle="1" w:styleId="xl24">
    <w:name w:val="xl24"/>
    <w:basedOn w:val="Normln"/>
    <w:rsid w:val="00F155C5"/>
    <w:pPr>
      <w:spacing w:before="100" w:beforeAutospacing="1" w:after="100" w:afterAutospacing="1"/>
      <w:jc w:val="center"/>
    </w:pPr>
    <w:rPr>
      <w:rFonts w:eastAsia="Arial Unicode MS" w:cs="MS Mincho"/>
      <w:b/>
      <w:bCs/>
      <w:color w:val="FF0000"/>
    </w:rPr>
  </w:style>
  <w:style w:type="paragraph" w:customStyle="1" w:styleId="xl25">
    <w:name w:val="xl25"/>
    <w:basedOn w:val="Normln"/>
    <w:rsid w:val="00F155C5"/>
    <w:pPr>
      <w:spacing w:before="100" w:beforeAutospacing="1" w:after="100" w:afterAutospacing="1"/>
    </w:pPr>
    <w:rPr>
      <w:rFonts w:eastAsia="Arial Unicode MS" w:cs="MS Mincho"/>
      <w:b/>
      <w:bCs/>
      <w:color w:val="FF00FF"/>
    </w:rPr>
  </w:style>
  <w:style w:type="paragraph" w:customStyle="1" w:styleId="xl26">
    <w:name w:val="xl26"/>
    <w:basedOn w:val="Normln"/>
    <w:rsid w:val="00F155C5"/>
    <w:pPr>
      <w:spacing w:before="100" w:beforeAutospacing="1" w:after="100" w:afterAutospacing="1"/>
      <w:jc w:val="center"/>
    </w:pPr>
    <w:rPr>
      <w:rFonts w:eastAsia="Arial Unicode MS" w:cs="MS Mincho"/>
      <w:b/>
      <w:bCs/>
      <w:color w:val="FF00FF"/>
    </w:rPr>
  </w:style>
  <w:style w:type="paragraph" w:customStyle="1" w:styleId="xl27">
    <w:name w:val="xl27"/>
    <w:basedOn w:val="Normln"/>
    <w:rsid w:val="00F155C5"/>
    <w:pPr>
      <w:spacing w:before="100" w:beforeAutospacing="1" w:after="100" w:afterAutospacing="1"/>
      <w:jc w:val="center"/>
    </w:pPr>
    <w:rPr>
      <w:rFonts w:eastAsia="Arial Unicode MS" w:cs="MS Mincho"/>
      <w:b/>
      <w:bCs/>
      <w:color w:val="0000FF"/>
    </w:rPr>
  </w:style>
  <w:style w:type="paragraph" w:customStyle="1" w:styleId="xl28">
    <w:name w:val="xl28"/>
    <w:basedOn w:val="Normln"/>
    <w:rsid w:val="00F155C5"/>
    <w:pPr>
      <w:spacing w:before="100" w:beforeAutospacing="1" w:after="100" w:afterAutospacing="1"/>
    </w:pPr>
    <w:rPr>
      <w:rFonts w:eastAsia="Arial Unicode MS" w:cs="MS Mincho"/>
      <w:b/>
      <w:bCs/>
      <w:color w:val="0000FF"/>
    </w:rPr>
  </w:style>
  <w:style w:type="paragraph" w:styleId="Textkomente">
    <w:name w:val="annotation text"/>
    <w:basedOn w:val="Normln"/>
    <w:link w:val="TextkomenteChar"/>
    <w:semiHidden/>
    <w:rsid w:val="00F155C5"/>
    <w:rPr>
      <w:szCs w:val="20"/>
    </w:rPr>
  </w:style>
  <w:style w:type="character" w:customStyle="1" w:styleId="TextkomenteChar">
    <w:name w:val="Text komentáře Char"/>
    <w:basedOn w:val="Standardnpsmoodstavce"/>
    <w:link w:val="Textkomente"/>
    <w:semiHidden/>
    <w:rsid w:val="002F1318"/>
    <w:rPr>
      <w:rFonts w:ascii="Arial" w:hAnsi="Arial"/>
      <w:sz w:val="22"/>
    </w:rPr>
  </w:style>
  <w:style w:type="paragraph" w:styleId="Zkladntext">
    <w:name w:val="Body Text"/>
    <w:basedOn w:val="Normln"/>
    <w:link w:val="ZkladntextChar"/>
    <w:semiHidden/>
    <w:rsid w:val="00F155C5"/>
    <w:rPr>
      <w:rFonts w:cs="Arial"/>
    </w:rPr>
  </w:style>
  <w:style w:type="character" w:customStyle="1" w:styleId="ZkladntextChar">
    <w:name w:val="Základní text Char"/>
    <w:basedOn w:val="Standardnpsmoodstavce"/>
    <w:link w:val="Zkladntext"/>
    <w:semiHidden/>
    <w:rsid w:val="00875FEB"/>
    <w:rPr>
      <w:rFonts w:ascii="Arial" w:hAnsi="Arial" w:cs="Arial"/>
      <w:sz w:val="22"/>
      <w:szCs w:val="24"/>
    </w:rPr>
  </w:style>
  <w:style w:type="paragraph" w:customStyle="1" w:styleId="xl33">
    <w:name w:val="xl33"/>
    <w:basedOn w:val="Normln"/>
    <w:rsid w:val="00F155C5"/>
    <w:pPr>
      <w:spacing w:before="100" w:beforeAutospacing="1" w:after="100" w:afterAutospacing="1"/>
    </w:pPr>
    <w:rPr>
      <w:rFonts w:ascii="Arial Unicode MS" w:eastAsia="Arial Unicode MS" w:hAnsi="Arial Unicode MS" w:cs="MS Mincho"/>
    </w:rPr>
  </w:style>
  <w:style w:type="paragraph" w:customStyle="1" w:styleId="Normln0">
    <w:name w:val="Norm‡ln’"/>
    <w:rsid w:val="00F155C5"/>
    <w:pPr>
      <w:jc w:val="both"/>
    </w:pPr>
    <w:rPr>
      <w:rFonts w:ascii="Arial" w:hAnsi="Arial"/>
      <w:sz w:val="22"/>
    </w:rPr>
  </w:style>
  <w:style w:type="paragraph" w:styleId="Zkladntext3">
    <w:name w:val="Body Text 3"/>
    <w:basedOn w:val="Normln"/>
    <w:semiHidden/>
    <w:rsid w:val="00F155C5"/>
    <w:pPr>
      <w:jc w:val="both"/>
    </w:pPr>
    <w:rPr>
      <w:color w:val="000000"/>
    </w:rPr>
  </w:style>
  <w:style w:type="paragraph" w:customStyle="1" w:styleId="Odsazen">
    <w:name w:val="Odsazený"/>
    <w:basedOn w:val="Normln"/>
    <w:rsid w:val="00F155C5"/>
    <w:pPr>
      <w:tabs>
        <w:tab w:val="num" w:pos="720"/>
      </w:tabs>
      <w:ind w:left="720" w:hanging="360"/>
      <w:jc w:val="both"/>
    </w:pPr>
    <w:rPr>
      <w:szCs w:val="20"/>
      <w:lang w:val="sk-SK"/>
    </w:rPr>
  </w:style>
  <w:style w:type="paragraph" w:customStyle="1" w:styleId="Import8">
    <w:name w:val="Import 8"/>
    <w:rsid w:val="00F155C5"/>
    <w:pPr>
      <w:tabs>
        <w:tab w:val="left" w:pos="4824"/>
        <w:tab w:val="left" w:pos="6480"/>
      </w:tabs>
    </w:pPr>
    <w:rPr>
      <w:rFonts w:ascii="Arial" w:hAnsi="Arial"/>
      <w:lang w:val="en-US"/>
    </w:rPr>
  </w:style>
  <w:style w:type="paragraph" w:customStyle="1" w:styleId="Import5">
    <w:name w:val="Import 5"/>
    <w:rsid w:val="00F155C5"/>
    <w:pPr>
      <w:tabs>
        <w:tab w:val="left" w:pos="504"/>
        <w:tab w:val="left" w:pos="1368"/>
        <w:tab w:val="left" w:pos="2232"/>
        <w:tab w:val="left" w:pos="3096"/>
        <w:tab w:val="left" w:pos="3960"/>
        <w:tab w:val="left" w:pos="4824"/>
        <w:tab w:val="left" w:pos="5688"/>
        <w:tab w:val="left" w:pos="6552"/>
        <w:tab w:val="left" w:pos="7416"/>
        <w:tab w:val="left" w:pos="8280"/>
      </w:tabs>
      <w:jc w:val="both"/>
    </w:pPr>
    <w:rPr>
      <w:rFonts w:ascii="Tms Rmn" w:hAnsi="Tms Rmn"/>
      <w:sz w:val="24"/>
      <w:lang w:val="en-US"/>
    </w:rPr>
  </w:style>
  <w:style w:type="paragraph" w:customStyle="1" w:styleId="Import4">
    <w:name w:val="Import 4"/>
    <w:rsid w:val="00F155C5"/>
    <w:pPr>
      <w:tabs>
        <w:tab w:val="left" w:pos="504"/>
        <w:tab w:val="left" w:pos="1368"/>
        <w:tab w:val="left" w:pos="2232"/>
        <w:tab w:val="left" w:pos="3096"/>
        <w:tab w:val="left" w:pos="3960"/>
        <w:tab w:val="left" w:pos="4824"/>
        <w:tab w:val="left" w:pos="5688"/>
        <w:tab w:val="left" w:pos="6552"/>
        <w:tab w:val="left" w:pos="7416"/>
        <w:tab w:val="left" w:pos="8280"/>
      </w:tabs>
      <w:jc w:val="both"/>
    </w:pPr>
    <w:rPr>
      <w:rFonts w:ascii="Tms Rmn" w:hAnsi="Tms Rmn"/>
      <w:sz w:val="24"/>
      <w:lang w:val="en-US"/>
    </w:rPr>
  </w:style>
  <w:style w:type="paragraph" w:customStyle="1" w:styleId="Import2">
    <w:name w:val="Import 2"/>
    <w:rsid w:val="00F155C5"/>
    <w:pPr>
      <w:tabs>
        <w:tab w:val="left" w:pos="504"/>
        <w:tab w:val="left" w:pos="1368"/>
        <w:tab w:val="left" w:pos="2232"/>
        <w:tab w:val="left" w:pos="3096"/>
        <w:tab w:val="left" w:pos="3960"/>
        <w:tab w:val="left" w:pos="4824"/>
        <w:tab w:val="left" w:pos="5688"/>
        <w:tab w:val="left" w:pos="6552"/>
        <w:tab w:val="left" w:pos="7416"/>
        <w:tab w:val="left" w:pos="8280"/>
      </w:tabs>
      <w:jc w:val="both"/>
    </w:pPr>
    <w:rPr>
      <w:rFonts w:ascii="Tms Rmn" w:hAnsi="Tms Rmn"/>
      <w:sz w:val="24"/>
      <w:lang w:val="en-US"/>
    </w:rPr>
  </w:style>
  <w:style w:type="paragraph" w:customStyle="1" w:styleId="Import3">
    <w:name w:val="Import 3"/>
    <w:rsid w:val="00F155C5"/>
    <w:pPr>
      <w:tabs>
        <w:tab w:val="left" w:pos="504"/>
        <w:tab w:val="left" w:pos="1368"/>
        <w:tab w:val="left" w:pos="2232"/>
        <w:tab w:val="left" w:pos="3096"/>
        <w:tab w:val="left" w:pos="3960"/>
        <w:tab w:val="left" w:pos="4824"/>
        <w:tab w:val="left" w:pos="5688"/>
        <w:tab w:val="left" w:pos="6552"/>
        <w:tab w:val="left" w:pos="7416"/>
        <w:tab w:val="left" w:pos="8280"/>
      </w:tabs>
      <w:overflowPunct w:val="0"/>
      <w:autoSpaceDE w:val="0"/>
      <w:autoSpaceDN w:val="0"/>
      <w:adjustRightInd w:val="0"/>
      <w:jc w:val="both"/>
      <w:textAlignment w:val="baseline"/>
    </w:pPr>
    <w:rPr>
      <w:rFonts w:ascii="Tms Rmn" w:hAnsi="Tms Rmn"/>
      <w:lang w:val="en-US"/>
    </w:rPr>
  </w:style>
  <w:style w:type="paragraph" w:customStyle="1" w:styleId="1zanoren">
    <w:name w:val="1.zanorení"/>
    <w:basedOn w:val="text-3mezera"/>
    <w:rsid w:val="00F155C5"/>
    <w:pPr>
      <w:ind w:left="2127" w:hanging="1418"/>
    </w:pPr>
  </w:style>
  <w:style w:type="paragraph" w:customStyle="1" w:styleId="text-3mezera">
    <w:name w:val="text - 3 mezera"/>
    <w:basedOn w:val="Normln"/>
    <w:rsid w:val="00F155C5"/>
    <w:pPr>
      <w:widowControl w:val="0"/>
      <w:spacing w:before="60" w:line="240" w:lineRule="exact"/>
      <w:jc w:val="both"/>
    </w:pPr>
    <w:rPr>
      <w:sz w:val="20"/>
      <w:szCs w:val="20"/>
    </w:rPr>
  </w:style>
  <w:style w:type="paragraph" w:customStyle="1" w:styleId="Text1">
    <w:name w:val="Text 1"/>
    <w:basedOn w:val="Normln"/>
    <w:rsid w:val="00F155C5"/>
    <w:pPr>
      <w:spacing w:before="240" w:line="240" w:lineRule="exact"/>
      <w:ind w:left="567"/>
      <w:jc w:val="both"/>
    </w:pPr>
    <w:rPr>
      <w:sz w:val="20"/>
      <w:szCs w:val="20"/>
    </w:rPr>
  </w:style>
  <w:style w:type="paragraph" w:customStyle="1" w:styleId="textspec">
    <w:name w:val="textspec"/>
    <w:basedOn w:val="Normln"/>
    <w:rsid w:val="00F155C5"/>
    <w:pPr>
      <w:spacing w:before="120" w:line="240" w:lineRule="atLeast"/>
      <w:ind w:left="709"/>
    </w:pPr>
    <w:rPr>
      <w:sz w:val="20"/>
      <w:szCs w:val="20"/>
    </w:rPr>
  </w:style>
  <w:style w:type="paragraph" w:customStyle="1" w:styleId="nadspec">
    <w:name w:val="nadspec"/>
    <w:basedOn w:val="Nadpis2"/>
    <w:rsid w:val="00F155C5"/>
    <w:pPr>
      <w:numPr>
        <w:numId w:val="2"/>
      </w:numPr>
      <w:spacing w:after="60"/>
      <w:outlineLvl w:val="9"/>
    </w:pPr>
    <w:rPr>
      <w:b w:val="0"/>
      <w:caps/>
      <w:sz w:val="20"/>
      <w:szCs w:val="20"/>
    </w:rPr>
  </w:style>
  <w:style w:type="paragraph" w:styleId="Textpoznpodarou">
    <w:name w:val="footnote text"/>
    <w:basedOn w:val="Normln"/>
    <w:link w:val="TextpoznpodarouChar"/>
    <w:semiHidden/>
    <w:rsid w:val="00F155C5"/>
    <w:pPr>
      <w:ind w:left="284" w:hanging="284"/>
      <w:jc w:val="both"/>
    </w:pPr>
    <w:rPr>
      <w:sz w:val="18"/>
      <w:szCs w:val="20"/>
    </w:rPr>
  </w:style>
  <w:style w:type="character" w:customStyle="1" w:styleId="TextpoznpodarouChar">
    <w:name w:val="Text pozn. pod čarou Char"/>
    <w:basedOn w:val="Standardnpsmoodstavce"/>
    <w:link w:val="Textpoznpodarou"/>
    <w:semiHidden/>
    <w:rsid w:val="00F319FC"/>
    <w:rPr>
      <w:rFonts w:ascii="Arial" w:hAnsi="Arial"/>
      <w:sz w:val="18"/>
    </w:rPr>
  </w:style>
  <w:style w:type="paragraph" w:styleId="Obsah3">
    <w:name w:val="toc 3"/>
    <w:basedOn w:val="Normln"/>
    <w:next w:val="Normln"/>
    <w:autoRedefine/>
    <w:uiPriority w:val="39"/>
    <w:rsid w:val="003B78E3"/>
    <w:pPr>
      <w:ind w:left="440"/>
    </w:pPr>
    <w:rPr>
      <w:iCs/>
      <w:szCs w:val="20"/>
    </w:rPr>
  </w:style>
  <w:style w:type="paragraph" w:styleId="Obsah4">
    <w:name w:val="toc 4"/>
    <w:basedOn w:val="Normln"/>
    <w:next w:val="Normln"/>
    <w:autoRedefine/>
    <w:uiPriority w:val="39"/>
    <w:rsid w:val="00F155C5"/>
    <w:pPr>
      <w:ind w:left="660"/>
    </w:pPr>
    <w:rPr>
      <w:rFonts w:ascii="Calibri" w:hAnsi="Calibri"/>
      <w:sz w:val="18"/>
      <w:szCs w:val="18"/>
    </w:rPr>
  </w:style>
  <w:style w:type="paragraph" w:styleId="Obsah5">
    <w:name w:val="toc 5"/>
    <w:basedOn w:val="Normln"/>
    <w:next w:val="Normln"/>
    <w:autoRedefine/>
    <w:uiPriority w:val="39"/>
    <w:rsid w:val="00F155C5"/>
    <w:pPr>
      <w:ind w:left="880"/>
    </w:pPr>
    <w:rPr>
      <w:rFonts w:ascii="Calibri" w:hAnsi="Calibri"/>
      <w:sz w:val="18"/>
      <w:szCs w:val="18"/>
    </w:rPr>
  </w:style>
  <w:style w:type="paragraph" w:styleId="Obsah6">
    <w:name w:val="toc 6"/>
    <w:basedOn w:val="Normln"/>
    <w:next w:val="Normln"/>
    <w:autoRedefine/>
    <w:uiPriority w:val="39"/>
    <w:rsid w:val="00F155C5"/>
    <w:pPr>
      <w:ind w:left="1100"/>
    </w:pPr>
    <w:rPr>
      <w:rFonts w:ascii="Calibri" w:hAnsi="Calibri"/>
      <w:sz w:val="18"/>
      <w:szCs w:val="18"/>
    </w:rPr>
  </w:style>
  <w:style w:type="paragraph" w:styleId="Obsah7">
    <w:name w:val="toc 7"/>
    <w:basedOn w:val="Normln"/>
    <w:next w:val="Normln"/>
    <w:autoRedefine/>
    <w:uiPriority w:val="39"/>
    <w:rsid w:val="00F155C5"/>
    <w:pPr>
      <w:ind w:left="1320"/>
    </w:pPr>
    <w:rPr>
      <w:rFonts w:ascii="Calibri" w:hAnsi="Calibri"/>
      <w:sz w:val="18"/>
      <w:szCs w:val="18"/>
    </w:rPr>
  </w:style>
  <w:style w:type="paragraph" w:styleId="Obsah8">
    <w:name w:val="toc 8"/>
    <w:basedOn w:val="Normln"/>
    <w:next w:val="Normln"/>
    <w:autoRedefine/>
    <w:uiPriority w:val="39"/>
    <w:rsid w:val="00F155C5"/>
    <w:pPr>
      <w:ind w:left="1540"/>
    </w:pPr>
    <w:rPr>
      <w:rFonts w:ascii="Calibri" w:hAnsi="Calibri"/>
      <w:sz w:val="18"/>
      <w:szCs w:val="18"/>
    </w:rPr>
  </w:style>
  <w:style w:type="paragraph" w:styleId="Obsah9">
    <w:name w:val="toc 9"/>
    <w:basedOn w:val="Normln"/>
    <w:next w:val="Normln"/>
    <w:autoRedefine/>
    <w:uiPriority w:val="39"/>
    <w:rsid w:val="00F155C5"/>
    <w:pPr>
      <w:ind w:left="1760"/>
    </w:pPr>
    <w:rPr>
      <w:rFonts w:ascii="Calibri" w:hAnsi="Calibri"/>
      <w:sz w:val="18"/>
      <w:szCs w:val="18"/>
    </w:rPr>
  </w:style>
  <w:style w:type="character" w:styleId="Znakapoznpodarou">
    <w:name w:val="footnote reference"/>
    <w:basedOn w:val="Standardnpsmoodstavce"/>
    <w:semiHidden/>
    <w:rsid w:val="00F155C5"/>
    <w:rPr>
      <w:position w:val="6"/>
      <w:sz w:val="16"/>
    </w:rPr>
  </w:style>
  <w:style w:type="paragraph" w:customStyle="1" w:styleId="Nadpis1Nadpis1n1Hoofdstuk">
    <w:name w:val="Nadpis 1.Nadpis.1.n1.Hoofdstuk"/>
    <w:basedOn w:val="Normln"/>
    <w:next w:val="Normln"/>
    <w:rsid w:val="00F155C5"/>
    <w:pPr>
      <w:keepNext/>
      <w:spacing w:before="240" w:after="60"/>
    </w:pPr>
    <w:rPr>
      <w:b/>
      <w:kern w:val="32"/>
      <w:sz w:val="32"/>
      <w:szCs w:val="20"/>
    </w:rPr>
  </w:style>
  <w:style w:type="paragraph" w:styleId="Seznam2">
    <w:name w:val="List 2"/>
    <w:basedOn w:val="Normln"/>
    <w:semiHidden/>
    <w:rsid w:val="00F155C5"/>
    <w:pPr>
      <w:ind w:left="566" w:hanging="283"/>
    </w:pPr>
  </w:style>
  <w:style w:type="paragraph" w:styleId="Seznamsodrkami">
    <w:name w:val="List Bullet"/>
    <w:basedOn w:val="Normln"/>
    <w:autoRedefine/>
    <w:uiPriority w:val="99"/>
    <w:semiHidden/>
    <w:rsid w:val="006B57DC"/>
    <w:pPr>
      <w:numPr>
        <w:numId w:val="4"/>
      </w:numPr>
    </w:pPr>
  </w:style>
  <w:style w:type="paragraph" w:styleId="Seznamsodrkami2">
    <w:name w:val="List Bullet 2"/>
    <w:basedOn w:val="Normln"/>
    <w:autoRedefine/>
    <w:semiHidden/>
    <w:rsid w:val="00413B82"/>
    <w:pPr>
      <w:numPr>
        <w:numId w:val="6"/>
      </w:numPr>
      <w:jc w:val="both"/>
    </w:pPr>
  </w:style>
  <w:style w:type="character" w:styleId="Hypertextovodkaz">
    <w:name w:val="Hyperlink"/>
    <w:basedOn w:val="Standardnpsmoodstavce"/>
    <w:uiPriority w:val="99"/>
    <w:rsid w:val="00F155C5"/>
    <w:rPr>
      <w:color w:val="0000FF"/>
      <w:u w:val="single"/>
    </w:rPr>
  </w:style>
  <w:style w:type="paragraph" w:styleId="Nadpisobsahu">
    <w:name w:val="TOC Heading"/>
    <w:basedOn w:val="Nadpis1"/>
    <w:next w:val="Normln"/>
    <w:qFormat/>
    <w:rsid w:val="00E95D93"/>
    <w:pPr>
      <w:keepLines/>
      <w:spacing w:before="480" w:line="276" w:lineRule="auto"/>
      <w:outlineLvl w:val="9"/>
    </w:pPr>
    <w:rPr>
      <w:rFonts w:ascii="Cambria" w:hAnsi="Cambria"/>
      <w:bCs/>
      <w:color w:val="365F91"/>
      <w:sz w:val="28"/>
      <w:szCs w:val="28"/>
      <w:u w:val="none"/>
      <w:lang w:eastAsia="en-US"/>
    </w:rPr>
  </w:style>
  <w:style w:type="paragraph" w:customStyle="1" w:styleId="SeznamVaKMB">
    <w:name w:val="SeznamVaKMB"/>
    <w:basedOn w:val="Obsah2"/>
    <w:qFormat/>
    <w:rsid w:val="00E95D93"/>
    <w:pPr>
      <w:tabs>
        <w:tab w:val="left" w:leader="dot" w:pos="8931"/>
      </w:tabs>
      <w:ind w:right="567" w:hanging="709"/>
    </w:pPr>
  </w:style>
  <w:style w:type="character" w:styleId="Odkaznakoment">
    <w:name w:val="annotation reference"/>
    <w:basedOn w:val="Standardnpsmoodstavce"/>
    <w:uiPriority w:val="99"/>
    <w:semiHidden/>
    <w:unhideWhenUsed/>
    <w:rsid w:val="002F1318"/>
    <w:rPr>
      <w:sz w:val="16"/>
      <w:szCs w:val="16"/>
    </w:rPr>
  </w:style>
  <w:style w:type="paragraph" w:styleId="Pedmtkomente">
    <w:name w:val="annotation subject"/>
    <w:basedOn w:val="Textkomente"/>
    <w:next w:val="Textkomente"/>
    <w:link w:val="PedmtkomenteChar"/>
    <w:semiHidden/>
    <w:unhideWhenUsed/>
    <w:rsid w:val="002F1318"/>
    <w:rPr>
      <w:b/>
      <w:bCs/>
      <w:sz w:val="20"/>
    </w:rPr>
  </w:style>
  <w:style w:type="character" w:customStyle="1" w:styleId="PedmtkomenteChar">
    <w:name w:val="Předmět komentáře Char"/>
    <w:basedOn w:val="TextkomenteChar"/>
    <w:link w:val="Pedmtkomente"/>
    <w:rsid w:val="002F1318"/>
    <w:rPr>
      <w:rFonts w:ascii="Arial" w:hAnsi="Arial"/>
      <w:sz w:val="22"/>
    </w:rPr>
  </w:style>
  <w:style w:type="paragraph" w:styleId="Revize">
    <w:name w:val="Revision"/>
    <w:hidden/>
    <w:semiHidden/>
    <w:rsid w:val="002F1318"/>
    <w:rPr>
      <w:rFonts w:ascii="Arial" w:hAnsi="Arial"/>
      <w:sz w:val="22"/>
      <w:szCs w:val="24"/>
    </w:rPr>
  </w:style>
  <w:style w:type="paragraph" w:styleId="Textbubliny">
    <w:name w:val="Balloon Text"/>
    <w:basedOn w:val="Normln"/>
    <w:link w:val="TextbublinyChar"/>
    <w:semiHidden/>
    <w:unhideWhenUsed/>
    <w:rsid w:val="002F1318"/>
    <w:rPr>
      <w:rFonts w:ascii="Tahoma" w:hAnsi="Tahoma" w:cs="Tahoma"/>
      <w:sz w:val="16"/>
      <w:szCs w:val="16"/>
    </w:rPr>
  </w:style>
  <w:style w:type="character" w:customStyle="1" w:styleId="TextbublinyChar">
    <w:name w:val="Text bubliny Char"/>
    <w:basedOn w:val="Standardnpsmoodstavce"/>
    <w:link w:val="Textbubliny"/>
    <w:semiHidden/>
    <w:rsid w:val="002F1318"/>
    <w:rPr>
      <w:rFonts w:ascii="Tahoma" w:hAnsi="Tahoma" w:cs="Tahoma"/>
      <w:sz w:val="16"/>
      <w:szCs w:val="16"/>
    </w:rPr>
  </w:style>
  <w:style w:type="paragraph" w:customStyle="1" w:styleId="Zkladntext21">
    <w:name w:val="Základní text 21"/>
    <w:basedOn w:val="Normln"/>
    <w:rsid w:val="00B611A9"/>
    <w:pPr>
      <w:overflowPunct w:val="0"/>
      <w:autoSpaceDE w:val="0"/>
      <w:autoSpaceDN w:val="0"/>
      <w:adjustRightInd w:val="0"/>
      <w:spacing w:line="240" w:lineRule="atLeast"/>
      <w:jc w:val="both"/>
      <w:textAlignment w:val="baseline"/>
    </w:pPr>
    <w:rPr>
      <w:rFonts w:ascii="Times New Roman" w:hAnsi="Times New Roman"/>
      <w:sz w:val="24"/>
      <w:szCs w:val="20"/>
    </w:rPr>
  </w:style>
  <w:style w:type="character" w:styleId="Sledovanodkaz">
    <w:name w:val="FollowedHyperlink"/>
    <w:basedOn w:val="Standardnpsmoodstavce"/>
    <w:semiHidden/>
    <w:unhideWhenUsed/>
    <w:rsid w:val="002D0DFF"/>
    <w:rPr>
      <w:color w:val="800080"/>
      <w:u w:val="single"/>
    </w:rPr>
  </w:style>
  <w:style w:type="table" w:styleId="Mkatabulky">
    <w:name w:val="Table Grid"/>
    <w:basedOn w:val="Normlntabulka"/>
    <w:uiPriority w:val="59"/>
    <w:rsid w:val="000837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ahF">
    <w:name w:val="ObsahF"/>
    <w:basedOn w:val="Obsah2"/>
    <w:link w:val="ObsahFChar"/>
    <w:qFormat/>
    <w:rsid w:val="003B78E3"/>
    <w:pPr>
      <w:tabs>
        <w:tab w:val="clear" w:pos="9072"/>
        <w:tab w:val="left" w:leader="dot" w:pos="1134"/>
        <w:tab w:val="right" w:pos="8789"/>
      </w:tabs>
      <w:ind w:left="1134" w:hanging="850"/>
    </w:pPr>
  </w:style>
  <w:style w:type="character" w:customStyle="1" w:styleId="ObsahFChar">
    <w:name w:val="ObsahF Char"/>
    <w:basedOn w:val="Obsah2Char"/>
    <w:link w:val="ObsahF"/>
    <w:rsid w:val="003B78E3"/>
    <w:rPr>
      <w:rFonts w:ascii="Arial" w:hAnsi="Arial"/>
      <w:noProof/>
      <w:sz w:val="22"/>
    </w:rPr>
  </w:style>
  <w:style w:type="paragraph" w:customStyle="1" w:styleId="NormlnVaK">
    <w:name w:val="NormálníVaK"/>
    <w:basedOn w:val="Zkladntext"/>
    <w:link w:val="NormlnVaKChar"/>
    <w:qFormat/>
    <w:rsid w:val="002723E6"/>
    <w:pPr>
      <w:ind w:firstLine="709"/>
    </w:pPr>
  </w:style>
  <w:style w:type="character" w:customStyle="1" w:styleId="NormlnVaKChar">
    <w:name w:val="NormálníVaK Char"/>
    <w:basedOn w:val="ZkladntextChar"/>
    <w:link w:val="NormlnVaK"/>
    <w:rsid w:val="002723E6"/>
    <w:rPr>
      <w:rFonts w:ascii="Arial" w:hAnsi="Arial" w:cs="Arial"/>
      <w:sz w:val="22"/>
      <w:szCs w:val="24"/>
    </w:rPr>
  </w:style>
  <w:style w:type="paragraph" w:customStyle="1" w:styleId="Zkladntext210">
    <w:name w:val="Základní text 21"/>
    <w:basedOn w:val="Normln"/>
    <w:rsid w:val="00F155C5"/>
    <w:pPr>
      <w:overflowPunct w:val="0"/>
      <w:autoSpaceDE w:val="0"/>
      <w:autoSpaceDN w:val="0"/>
      <w:adjustRightInd w:val="0"/>
      <w:spacing w:line="240" w:lineRule="atLeast"/>
      <w:jc w:val="both"/>
      <w:textAlignment w:val="baseline"/>
    </w:pPr>
    <w:rPr>
      <w:rFonts w:ascii="Times New Roman" w:hAnsi="Times New Roman"/>
      <w:sz w:val="24"/>
      <w:szCs w:val="20"/>
    </w:rPr>
  </w:style>
  <w:style w:type="character" w:customStyle="1" w:styleId="apple-style-span">
    <w:name w:val="apple-style-span"/>
    <w:basedOn w:val="Standardnpsmoodstavce"/>
    <w:rsid w:val="00F155C5"/>
  </w:style>
  <w:style w:type="paragraph" w:customStyle="1" w:styleId="Obsahtabulky">
    <w:name w:val="Obsah tabulky"/>
    <w:basedOn w:val="Normln"/>
    <w:rsid w:val="00F319FC"/>
    <w:pPr>
      <w:widowControl w:val="0"/>
      <w:suppressLineNumbers/>
      <w:suppressAutoHyphens/>
    </w:pPr>
    <w:rPr>
      <w:rFonts w:ascii="Liberation Serif" w:eastAsia="WenQuanYi Micro Hei" w:hAnsi="Liberation Serif" w:cs="Lohit Devanagari"/>
      <w:kern w:val="1"/>
      <w:sz w:val="24"/>
      <w:lang w:eastAsia="hi-IN" w:bidi="hi-IN"/>
    </w:rPr>
  </w:style>
  <w:style w:type="paragraph" w:styleId="Titulek">
    <w:name w:val="caption"/>
    <w:basedOn w:val="Normln"/>
    <w:next w:val="Normln"/>
    <w:uiPriority w:val="35"/>
    <w:unhideWhenUsed/>
    <w:qFormat/>
    <w:rsid w:val="00743959"/>
    <w:pPr>
      <w:spacing w:after="200"/>
    </w:pPr>
    <w:rPr>
      <w:i/>
      <w:iCs/>
      <w:color w:val="1F497D" w:themeColor="text2"/>
      <w:sz w:val="18"/>
      <w:szCs w:val="18"/>
    </w:rPr>
  </w:style>
  <w:style w:type="paragraph" w:styleId="Odstavecseseznamem">
    <w:name w:val="List Paragraph"/>
    <w:basedOn w:val="Normln"/>
    <w:uiPriority w:val="34"/>
    <w:qFormat/>
    <w:rsid w:val="009525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84389">
      <w:bodyDiv w:val="1"/>
      <w:marLeft w:val="0"/>
      <w:marRight w:val="0"/>
      <w:marTop w:val="0"/>
      <w:marBottom w:val="0"/>
      <w:divBdr>
        <w:top w:val="none" w:sz="0" w:space="0" w:color="auto"/>
        <w:left w:val="none" w:sz="0" w:space="0" w:color="auto"/>
        <w:bottom w:val="none" w:sz="0" w:space="0" w:color="auto"/>
        <w:right w:val="none" w:sz="0" w:space="0" w:color="auto"/>
      </w:divBdr>
    </w:div>
    <w:div w:id="1007172382">
      <w:bodyDiv w:val="1"/>
      <w:marLeft w:val="0"/>
      <w:marRight w:val="0"/>
      <w:marTop w:val="0"/>
      <w:marBottom w:val="0"/>
      <w:divBdr>
        <w:top w:val="none" w:sz="0" w:space="0" w:color="auto"/>
        <w:left w:val="none" w:sz="0" w:space="0" w:color="auto"/>
        <w:bottom w:val="none" w:sz="0" w:space="0" w:color="auto"/>
        <w:right w:val="none" w:sz="0" w:space="0" w:color="auto"/>
      </w:divBdr>
    </w:div>
    <w:div w:id="1172987564">
      <w:bodyDiv w:val="1"/>
      <w:marLeft w:val="0"/>
      <w:marRight w:val="0"/>
      <w:marTop w:val="0"/>
      <w:marBottom w:val="0"/>
      <w:divBdr>
        <w:top w:val="none" w:sz="0" w:space="0" w:color="auto"/>
        <w:left w:val="none" w:sz="0" w:space="0" w:color="auto"/>
        <w:bottom w:val="none" w:sz="0" w:space="0" w:color="auto"/>
        <w:right w:val="none" w:sz="0" w:space="0" w:color="auto"/>
      </w:divBdr>
    </w:div>
    <w:div w:id="1253466847">
      <w:bodyDiv w:val="1"/>
      <w:marLeft w:val="0"/>
      <w:marRight w:val="0"/>
      <w:marTop w:val="0"/>
      <w:marBottom w:val="0"/>
      <w:divBdr>
        <w:top w:val="none" w:sz="0" w:space="0" w:color="auto"/>
        <w:left w:val="none" w:sz="0" w:space="0" w:color="auto"/>
        <w:bottom w:val="none" w:sz="0" w:space="0" w:color="auto"/>
        <w:right w:val="none" w:sz="0" w:space="0" w:color="auto"/>
      </w:divBdr>
    </w:div>
    <w:div w:id="1294871672">
      <w:bodyDiv w:val="1"/>
      <w:marLeft w:val="0"/>
      <w:marRight w:val="0"/>
      <w:marTop w:val="0"/>
      <w:marBottom w:val="0"/>
      <w:divBdr>
        <w:top w:val="none" w:sz="0" w:space="0" w:color="auto"/>
        <w:left w:val="none" w:sz="0" w:space="0" w:color="auto"/>
        <w:bottom w:val="none" w:sz="0" w:space="0" w:color="auto"/>
        <w:right w:val="none" w:sz="0" w:space="0" w:color="auto"/>
      </w:divBdr>
    </w:div>
    <w:div w:id="1775705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B8E33-4F3E-411A-AE7E-3356A392FA11}">
  <ds:schemaRefs>
    <ds:schemaRef ds:uri="http://schemas.openxmlformats.org/officeDocument/2006/bibliography"/>
  </ds:schemaRefs>
</ds:datastoreItem>
</file>

<file path=customXml/itemProps2.xml><?xml version="1.0" encoding="utf-8"?>
<ds:datastoreItem xmlns:ds="http://schemas.openxmlformats.org/officeDocument/2006/customXml" ds:itemID="{269D314B-2A87-4DE2-AC40-66521DD23C6E}">
  <ds:schemaRefs>
    <ds:schemaRef ds:uri="http://schemas.openxmlformats.org/officeDocument/2006/bibliography"/>
  </ds:schemaRefs>
</ds:datastoreItem>
</file>

<file path=customXml/itemProps3.xml><?xml version="1.0" encoding="utf-8"?>
<ds:datastoreItem xmlns:ds="http://schemas.openxmlformats.org/officeDocument/2006/customXml" ds:itemID="{B797B389-7308-485E-824E-BDAF77D09C14}">
  <ds:schemaRefs>
    <ds:schemaRef ds:uri="http://schemas.openxmlformats.org/officeDocument/2006/bibliography"/>
  </ds:schemaRefs>
</ds:datastoreItem>
</file>

<file path=customXml/itemProps4.xml><?xml version="1.0" encoding="utf-8"?>
<ds:datastoreItem xmlns:ds="http://schemas.openxmlformats.org/officeDocument/2006/customXml" ds:itemID="{53F1A495-D2B6-448E-A12B-E73C987EF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10</Pages>
  <Words>3276</Words>
  <Characters>22506</Characters>
  <Application>Microsoft Office Word</Application>
  <DocSecurity>0</DocSecurity>
  <Lines>187</Lines>
  <Paragraphs>51</Paragraphs>
  <ScaleCrop>false</ScaleCrop>
  <HeadingPairs>
    <vt:vector size="2" baseType="variant">
      <vt:variant>
        <vt:lpstr>Název</vt:lpstr>
      </vt:variant>
      <vt:variant>
        <vt:i4>1</vt:i4>
      </vt:variant>
    </vt:vector>
  </HeadingPairs>
  <TitlesOfParts>
    <vt:vector size="1" baseType="lpstr">
      <vt:lpstr>Technické podmínky</vt:lpstr>
    </vt:vector>
  </TitlesOfParts>
  <Manager>Ing. Tomáš Žitný;mkafluk@vakmb.cz</Manager>
  <Company>Vodovody a kanalizace Mladá Boleslav, a.s.</Company>
  <LinksUpToDate>false</LinksUpToDate>
  <CharactersWithSpaces>25731</CharactersWithSpaces>
  <SharedDoc>false</SharedDoc>
  <HLinks>
    <vt:vector size="696" baseType="variant">
      <vt:variant>
        <vt:i4>3735669</vt:i4>
      </vt:variant>
      <vt:variant>
        <vt:i4>686</vt:i4>
      </vt:variant>
      <vt:variant>
        <vt:i4>0</vt:i4>
      </vt:variant>
      <vt:variant>
        <vt:i4>5</vt:i4>
      </vt:variant>
      <vt:variant>
        <vt:lpwstr>http://www.opzp.cz/soubor-ke-stazeni/9/2964-graficky_manual_povinne_publicity_090721.pdf</vt:lpwstr>
      </vt:variant>
      <vt:variant>
        <vt:lpwstr/>
      </vt:variant>
      <vt:variant>
        <vt:i4>3735669</vt:i4>
      </vt:variant>
      <vt:variant>
        <vt:i4>683</vt:i4>
      </vt:variant>
      <vt:variant>
        <vt:i4>0</vt:i4>
      </vt:variant>
      <vt:variant>
        <vt:i4>5</vt:i4>
      </vt:variant>
      <vt:variant>
        <vt:lpwstr>http://www.opzp.cz/soubor-ke-stazeni/9/2964-graficky_manual_povinne_publicity_090721.pdf</vt:lpwstr>
      </vt:variant>
      <vt:variant>
        <vt:lpwstr/>
      </vt:variant>
      <vt:variant>
        <vt:i4>3276849</vt:i4>
      </vt:variant>
      <vt:variant>
        <vt:i4>680</vt:i4>
      </vt:variant>
      <vt:variant>
        <vt:i4>0</vt:i4>
      </vt:variant>
      <vt:variant>
        <vt:i4>5</vt:i4>
      </vt:variant>
      <vt:variant>
        <vt:lpwstr>http://www.opzp.cz/ke-stazeni/12206/detail/zavazne-pokyny-pro-zadatele/</vt:lpwstr>
      </vt:variant>
      <vt:variant>
        <vt:lpwstr/>
      </vt:variant>
      <vt:variant>
        <vt:i4>3735669</vt:i4>
      </vt:variant>
      <vt:variant>
        <vt:i4>677</vt:i4>
      </vt:variant>
      <vt:variant>
        <vt:i4>0</vt:i4>
      </vt:variant>
      <vt:variant>
        <vt:i4>5</vt:i4>
      </vt:variant>
      <vt:variant>
        <vt:lpwstr>http://www.opzp.cz/soubor-ke-stazeni/9/2964-graficky_manual_povinne_publicity_090721.pdf</vt:lpwstr>
      </vt:variant>
      <vt:variant>
        <vt:lpwstr/>
      </vt:variant>
      <vt:variant>
        <vt:i4>5898315</vt:i4>
      </vt:variant>
      <vt:variant>
        <vt:i4>674</vt:i4>
      </vt:variant>
      <vt:variant>
        <vt:i4>0</vt:i4>
      </vt:variant>
      <vt:variant>
        <vt:i4>5</vt:i4>
      </vt:variant>
      <vt:variant>
        <vt:lpwstr>http://www.mb-net.cz/</vt:lpwstr>
      </vt:variant>
      <vt:variant>
        <vt:lpwstr/>
      </vt:variant>
      <vt:variant>
        <vt:i4>1507382</vt:i4>
      </vt:variant>
      <vt:variant>
        <vt:i4>665</vt:i4>
      </vt:variant>
      <vt:variant>
        <vt:i4>0</vt:i4>
      </vt:variant>
      <vt:variant>
        <vt:i4>5</vt:i4>
      </vt:variant>
      <vt:variant>
        <vt:lpwstr/>
      </vt:variant>
      <vt:variant>
        <vt:lpwstr>_Toc290469241</vt:lpwstr>
      </vt:variant>
      <vt:variant>
        <vt:i4>1507382</vt:i4>
      </vt:variant>
      <vt:variant>
        <vt:i4>659</vt:i4>
      </vt:variant>
      <vt:variant>
        <vt:i4>0</vt:i4>
      </vt:variant>
      <vt:variant>
        <vt:i4>5</vt:i4>
      </vt:variant>
      <vt:variant>
        <vt:lpwstr/>
      </vt:variant>
      <vt:variant>
        <vt:lpwstr>_Toc290469240</vt:lpwstr>
      </vt:variant>
      <vt:variant>
        <vt:i4>1048630</vt:i4>
      </vt:variant>
      <vt:variant>
        <vt:i4>653</vt:i4>
      </vt:variant>
      <vt:variant>
        <vt:i4>0</vt:i4>
      </vt:variant>
      <vt:variant>
        <vt:i4>5</vt:i4>
      </vt:variant>
      <vt:variant>
        <vt:lpwstr/>
      </vt:variant>
      <vt:variant>
        <vt:lpwstr>_Toc290469239</vt:lpwstr>
      </vt:variant>
      <vt:variant>
        <vt:i4>1048630</vt:i4>
      </vt:variant>
      <vt:variant>
        <vt:i4>647</vt:i4>
      </vt:variant>
      <vt:variant>
        <vt:i4>0</vt:i4>
      </vt:variant>
      <vt:variant>
        <vt:i4>5</vt:i4>
      </vt:variant>
      <vt:variant>
        <vt:lpwstr/>
      </vt:variant>
      <vt:variant>
        <vt:lpwstr>_Toc290469238</vt:lpwstr>
      </vt:variant>
      <vt:variant>
        <vt:i4>1179702</vt:i4>
      </vt:variant>
      <vt:variant>
        <vt:i4>641</vt:i4>
      </vt:variant>
      <vt:variant>
        <vt:i4>0</vt:i4>
      </vt:variant>
      <vt:variant>
        <vt:i4>5</vt:i4>
      </vt:variant>
      <vt:variant>
        <vt:lpwstr/>
      </vt:variant>
      <vt:variant>
        <vt:lpwstr>_Toc290469216</vt:lpwstr>
      </vt:variant>
      <vt:variant>
        <vt:i4>1179702</vt:i4>
      </vt:variant>
      <vt:variant>
        <vt:i4>635</vt:i4>
      </vt:variant>
      <vt:variant>
        <vt:i4>0</vt:i4>
      </vt:variant>
      <vt:variant>
        <vt:i4>5</vt:i4>
      </vt:variant>
      <vt:variant>
        <vt:lpwstr/>
      </vt:variant>
      <vt:variant>
        <vt:lpwstr>_Toc290469215</vt:lpwstr>
      </vt:variant>
      <vt:variant>
        <vt:i4>1179702</vt:i4>
      </vt:variant>
      <vt:variant>
        <vt:i4>629</vt:i4>
      </vt:variant>
      <vt:variant>
        <vt:i4>0</vt:i4>
      </vt:variant>
      <vt:variant>
        <vt:i4>5</vt:i4>
      </vt:variant>
      <vt:variant>
        <vt:lpwstr/>
      </vt:variant>
      <vt:variant>
        <vt:lpwstr>_Toc290469214</vt:lpwstr>
      </vt:variant>
      <vt:variant>
        <vt:i4>1179702</vt:i4>
      </vt:variant>
      <vt:variant>
        <vt:i4>623</vt:i4>
      </vt:variant>
      <vt:variant>
        <vt:i4>0</vt:i4>
      </vt:variant>
      <vt:variant>
        <vt:i4>5</vt:i4>
      </vt:variant>
      <vt:variant>
        <vt:lpwstr/>
      </vt:variant>
      <vt:variant>
        <vt:lpwstr>_Toc290469213</vt:lpwstr>
      </vt:variant>
      <vt:variant>
        <vt:i4>1179702</vt:i4>
      </vt:variant>
      <vt:variant>
        <vt:i4>617</vt:i4>
      </vt:variant>
      <vt:variant>
        <vt:i4>0</vt:i4>
      </vt:variant>
      <vt:variant>
        <vt:i4>5</vt:i4>
      </vt:variant>
      <vt:variant>
        <vt:lpwstr/>
      </vt:variant>
      <vt:variant>
        <vt:lpwstr>_Toc290469212</vt:lpwstr>
      </vt:variant>
      <vt:variant>
        <vt:i4>1179702</vt:i4>
      </vt:variant>
      <vt:variant>
        <vt:i4>611</vt:i4>
      </vt:variant>
      <vt:variant>
        <vt:i4>0</vt:i4>
      </vt:variant>
      <vt:variant>
        <vt:i4>5</vt:i4>
      </vt:variant>
      <vt:variant>
        <vt:lpwstr/>
      </vt:variant>
      <vt:variant>
        <vt:lpwstr>_Toc290469211</vt:lpwstr>
      </vt:variant>
      <vt:variant>
        <vt:i4>1179702</vt:i4>
      </vt:variant>
      <vt:variant>
        <vt:i4>605</vt:i4>
      </vt:variant>
      <vt:variant>
        <vt:i4>0</vt:i4>
      </vt:variant>
      <vt:variant>
        <vt:i4>5</vt:i4>
      </vt:variant>
      <vt:variant>
        <vt:lpwstr/>
      </vt:variant>
      <vt:variant>
        <vt:lpwstr>_Toc290469210</vt:lpwstr>
      </vt:variant>
      <vt:variant>
        <vt:i4>1245238</vt:i4>
      </vt:variant>
      <vt:variant>
        <vt:i4>599</vt:i4>
      </vt:variant>
      <vt:variant>
        <vt:i4>0</vt:i4>
      </vt:variant>
      <vt:variant>
        <vt:i4>5</vt:i4>
      </vt:variant>
      <vt:variant>
        <vt:lpwstr/>
      </vt:variant>
      <vt:variant>
        <vt:lpwstr>_Toc290469209</vt:lpwstr>
      </vt:variant>
      <vt:variant>
        <vt:i4>1245238</vt:i4>
      </vt:variant>
      <vt:variant>
        <vt:i4>593</vt:i4>
      </vt:variant>
      <vt:variant>
        <vt:i4>0</vt:i4>
      </vt:variant>
      <vt:variant>
        <vt:i4>5</vt:i4>
      </vt:variant>
      <vt:variant>
        <vt:lpwstr/>
      </vt:variant>
      <vt:variant>
        <vt:lpwstr>_Toc290469208</vt:lpwstr>
      </vt:variant>
      <vt:variant>
        <vt:i4>1245238</vt:i4>
      </vt:variant>
      <vt:variant>
        <vt:i4>587</vt:i4>
      </vt:variant>
      <vt:variant>
        <vt:i4>0</vt:i4>
      </vt:variant>
      <vt:variant>
        <vt:i4>5</vt:i4>
      </vt:variant>
      <vt:variant>
        <vt:lpwstr/>
      </vt:variant>
      <vt:variant>
        <vt:lpwstr>_Toc290469207</vt:lpwstr>
      </vt:variant>
      <vt:variant>
        <vt:i4>1245238</vt:i4>
      </vt:variant>
      <vt:variant>
        <vt:i4>581</vt:i4>
      </vt:variant>
      <vt:variant>
        <vt:i4>0</vt:i4>
      </vt:variant>
      <vt:variant>
        <vt:i4>5</vt:i4>
      </vt:variant>
      <vt:variant>
        <vt:lpwstr/>
      </vt:variant>
      <vt:variant>
        <vt:lpwstr>_Toc290469206</vt:lpwstr>
      </vt:variant>
      <vt:variant>
        <vt:i4>1245238</vt:i4>
      </vt:variant>
      <vt:variant>
        <vt:i4>575</vt:i4>
      </vt:variant>
      <vt:variant>
        <vt:i4>0</vt:i4>
      </vt:variant>
      <vt:variant>
        <vt:i4>5</vt:i4>
      </vt:variant>
      <vt:variant>
        <vt:lpwstr/>
      </vt:variant>
      <vt:variant>
        <vt:lpwstr>_Toc290469205</vt:lpwstr>
      </vt:variant>
      <vt:variant>
        <vt:i4>1245238</vt:i4>
      </vt:variant>
      <vt:variant>
        <vt:i4>569</vt:i4>
      </vt:variant>
      <vt:variant>
        <vt:i4>0</vt:i4>
      </vt:variant>
      <vt:variant>
        <vt:i4>5</vt:i4>
      </vt:variant>
      <vt:variant>
        <vt:lpwstr/>
      </vt:variant>
      <vt:variant>
        <vt:lpwstr>_Toc290469204</vt:lpwstr>
      </vt:variant>
      <vt:variant>
        <vt:i4>1245238</vt:i4>
      </vt:variant>
      <vt:variant>
        <vt:i4>563</vt:i4>
      </vt:variant>
      <vt:variant>
        <vt:i4>0</vt:i4>
      </vt:variant>
      <vt:variant>
        <vt:i4>5</vt:i4>
      </vt:variant>
      <vt:variant>
        <vt:lpwstr/>
      </vt:variant>
      <vt:variant>
        <vt:lpwstr>_Toc290469203</vt:lpwstr>
      </vt:variant>
      <vt:variant>
        <vt:i4>1245238</vt:i4>
      </vt:variant>
      <vt:variant>
        <vt:i4>557</vt:i4>
      </vt:variant>
      <vt:variant>
        <vt:i4>0</vt:i4>
      </vt:variant>
      <vt:variant>
        <vt:i4>5</vt:i4>
      </vt:variant>
      <vt:variant>
        <vt:lpwstr/>
      </vt:variant>
      <vt:variant>
        <vt:lpwstr>_Toc290469202</vt:lpwstr>
      </vt:variant>
      <vt:variant>
        <vt:i4>1245238</vt:i4>
      </vt:variant>
      <vt:variant>
        <vt:i4>551</vt:i4>
      </vt:variant>
      <vt:variant>
        <vt:i4>0</vt:i4>
      </vt:variant>
      <vt:variant>
        <vt:i4>5</vt:i4>
      </vt:variant>
      <vt:variant>
        <vt:lpwstr/>
      </vt:variant>
      <vt:variant>
        <vt:lpwstr>_Toc290469201</vt:lpwstr>
      </vt:variant>
      <vt:variant>
        <vt:i4>1245238</vt:i4>
      </vt:variant>
      <vt:variant>
        <vt:i4>545</vt:i4>
      </vt:variant>
      <vt:variant>
        <vt:i4>0</vt:i4>
      </vt:variant>
      <vt:variant>
        <vt:i4>5</vt:i4>
      </vt:variant>
      <vt:variant>
        <vt:lpwstr/>
      </vt:variant>
      <vt:variant>
        <vt:lpwstr>_Toc290469200</vt:lpwstr>
      </vt:variant>
      <vt:variant>
        <vt:i4>1703989</vt:i4>
      </vt:variant>
      <vt:variant>
        <vt:i4>539</vt:i4>
      </vt:variant>
      <vt:variant>
        <vt:i4>0</vt:i4>
      </vt:variant>
      <vt:variant>
        <vt:i4>5</vt:i4>
      </vt:variant>
      <vt:variant>
        <vt:lpwstr/>
      </vt:variant>
      <vt:variant>
        <vt:lpwstr>_Toc290469199</vt:lpwstr>
      </vt:variant>
      <vt:variant>
        <vt:i4>1703989</vt:i4>
      </vt:variant>
      <vt:variant>
        <vt:i4>533</vt:i4>
      </vt:variant>
      <vt:variant>
        <vt:i4>0</vt:i4>
      </vt:variant>
      <vt:variant>
        <vt:i4>5</vt:i4>
      </vt:variant>
      <vt:variant>
        <vt:lpwstr/>
      </vt:variant>
      <vt:variant>
        <vt:lpwstr>_Toc290469198</vt:lpwstr>
      </vt:variant>
      <vt:variant>
        <vt:i4>1703989</vt:i4>
      </vt:variant>
      <vt:variant>
        <vt:i4>527</vt:i4>
      </vt:variant>
      <vt:variant>
        <vt:i4>0</vt:i4>
      </vt:variant>
      <vt:variant>
        <vt:i4>5</vt:i4>
      </vt:variant>
      <vt:variant>
        <vt:lpwstr/>
      </vt:variant>
      <vt:variant>
        <vt:lpwstr>_Toc290469197</vt:lpwstr>
      </vt:variant>
      <vt:variant>
        <vt:i4>1703989</vt:i4>
      </vt:variant>
      <vt:variant>
        <vt:i4>521</vt:i4>
      </vt:variant>
      <vt:variant>
        <vt:i4>0</vt:i4>
      </vt:variant>
      <vt:variant>
        <vt:i4>5</vt:i4>
      </vt:variant>
      <vt:variant>
        <vt:lpwstr/>
      </vt:variant>
      <vt:variant>
        <vt:lpwstr>_Toc290469196</vt:lpwstr>
      </vt:variant>
      <vt:variant>
        <vt:i4>1703989</vt:i4>
      </vt:variant>
      <vt:variant>
        <vt:i4>515</vt:i4>
      </vt:variant>
      <vt:variant>
        <vt:i4>0</vt:i4>
      </vt:variant>
      <vt:variant>
        <vt:i4>5</vt:i4>
      </vt:variant>
      <vt:variant>
        <vt:lpwstr/>
      </vt:variant>
      <vt:variant>
        <vt:lpwstr>_Toc290469195</vt:lpwstr>
      </vt:variant>
      <vt:variant>
        <vt:i4>1703989</vt:i4>
      </vt:variant>
      <vt:variant>
        <vt:i4>509</vt:i4>
      </vt:variant>
      <vt:variant>
        <vt:i4>0</vt:i4>
      </vt:variant>
      <vt:variant>
        <vt:i4>5</vt:i4>
      </vt:variant>
      <vt:variant>
        <vt:lpwstr/>
      </vt:variant>
      <vt:variant>
        <vt:lpwstr>_Toc290469194</vt:lpwstr>
      </vt:variant>
      <vt:variant>
        <vt:i4>1703989</vt:i4>
      </vt:variant>
      <vt:variant>
        <vt:i4>503</vt:i4>
      </vt:variant>
      <vt:variant>
        <vt:i4>0</vt:i4>
      </vt:variant>
      <vt:variant>
        <vt:i4>5</vt:i4>
      </vt:variant>
      <vt:variant>
        <vt:lpwstr/>
      </vt:variant>
      <vt:variant>
        <vt:lpwstr>_Toc290469193</vt:lpwstr>
      </vt:variant>
      <vt:variant>
        <vt:i4>1703989</vt:i4>
      </vt:variant>
      <vt:variant>
        <vt:i4>497</vt:i4>
      </vt:variant>
      <vt:variant>
        <vt:i4>0</vt:i4>
      </vt:variant>
      <vt:variant>
        <vt:i4>5</vt:i4>
      </vt:variant>
      <vt:variant>
        <vt:lpwstr/>
      </vt:variant>
      <vt:variant>
        <vt:lpwstr>_Toc290469192</vt:lpwstr>
      </vt:variant>
      <vt:variant>
        <vt:i4>1703989</vt:i4>
      </vt:variant>
      <vt:variant>
        <vt:i4>491</vt:i4>
      </vt:variant>
      <vt:variant>
        <vt:i4>0</vt:i4>
      </vt:variant>
      <vt:variant>
        <vt:i4>5</vt:i4>
      </vt:variant>
      <vt:variant>
        <vt:lpwstr/>
      </vt:variant>
      <vt:variant>
        <vt:lpwstr>_Toc290469191</vt:lpwstr>
      </vt:variant>
      <vt:variant>
        <vt:i4>1703989</vt:i4>
      </vt:variant>
      <vt:variant>
        <vt:i4>485</vt:i4>
      </vt:variant>
      <vt:variant>
        <vt:i4>0</vt:i4>
      </vt:variant>
      <vt:variant>
        <vt:i4>5</vt:i4>
      </vt:variant>
      <vt:variant>
        <vt:lpwstr/>
      </vt:variant>
      <vt:variant>
        <vt:lpwstr>_Toc290469190</vt:lpwstr>
      </vt:variant>
      <vt:variant>
        <vt:i4>1769525</vt:i4>
      </vt:variant>
      <vt:variant>
        <vt:i4>479</vt:i4>
      </vt:variant>
      <vt:variant>
        <vt:i4>0</vt:i4>
      </vt:variant>
      <vt:variant>
        <vt:i4>5</vt:i4>
      </vt:variant>
      <vt:variant>
        <vt:lpwstr/>
      </vt:variant>
      <vt:variant>
        <vt:lpwstr>_Toc290469189</vt:lpwstr>
      </vt:variant>
      <vt:variant>
        <vt:i4>1769525</vt:i4>
      </vt:variant>
      <vt:variant>
        <vt:i4>473</vt:i4>
      </vt:variant>
      <vt:variant>
        <vt:i4>0</vt:i4>
      </vt:variant>
      <vt:variant>
        <vt:i4>5</vt:i4>
      </vt:variant>
      <vt:variant>
        <vt:lpwstr/>
      </vt:variant>
      <vt:variant>
        <vt:lpwstr>_Toc290469188</vt:lpwstr>
      </vt:variant>
      <vt:variant>
        <vt:i4>1769525</vt:i4>
      </vt:variant>
      <vt:variant>
        <vt:i4>467</vt:i4>
      </vt:variant>
      <vt:variant>
        <vt:i4>0</vt:i4>
      </vt:variant>
      <vt:variant>
        <vt:i4>5</vt:i4>
      </vt:variant>
      <vt:variant>
        <vt:lpwstr/>
      </vt:variant>
      <vt:variant>
        <vt:lpwstr>_Toc290469187</vt:lpwstr>
      </vt:variant>
      <vt:variant>
        <vt:i4>1769525</vt:i4>
      </vt:variant>
      <vt:variant>
        <vt:i4>461</vt:i4>
      </vt:variant>
      <vt:variant>
        <vt:i4>0</vt:i4>
      </vt:variant>
      <vt:variant>
        <vt:i4>5</vt:i4>
      </vt:variant>
      <vt:variant>
        <vt:lpwstr/>
      </vt:variant>
      <vt:variant>
        <vt:lpwstr>_Toc290469186</vt:lpwstr>
      </vt:variant>
      <vt:variant>
        <vt:i4>1769525</vt:i4>
      </vt:variant>
      <vt:variant>
        <vt:i4>455</vt:i4>
      </vt:variant>
      <vt:variant>
        <vt:i4>0</vt:i4>
      </vt:variant>
      <vt:variant>
        <vt:i4>5</vt:i4>
      </vt:variant>
      <vt:variant>
        <vt:lpwstr/>
      </vt:variant>
      <vt:variant>
        <vt:lpwstr>_Toc290469185</vt:lpwstr>
      </vt:variant>
      <vt:variant>
        <vt:i4>1769525</vt:i4>
      </vt:variant>
      <vt:variant>
        <vt:i4>449</vt:i4>
      </vt:variant>
      <vt:variant>
        <vt:i4>0</vt:i4>
      </vt:variant>
      <vt:variant>
        <vt:i4>5</vt:i4>
      </vt:variant>
      <vt:variant>
        <vt:lpwstr/>
      </vt:variant>
      <vt:variant>
        <vt:lpwstr>_Toc290469184</vt:lpwstr>
      </vt:variant>
      <vt:variant>
        <vt:i4>1769525</vt:i4>
      </vt:variant>
      <vt:variant>
        <vt:i4>443</vt:i4>
      </vt:variant>
      <vt:variant>
        <vt:i4>0</vt:i4>
      </vt:variant>
      <vt:variant>
        <vt:i4>5</vt:i4>
      </vt:variant>
      <vt:variant>
        <vt:lpwstr/>
      </vt:variant>
      <vt:variant>
        <vt:lpwstr>_Toc290469183</vt:lpwstr>
      </vt:variant>
      <vt:variant>
        <vt:i4>1769525</vt:i4>
      </vt:variant>
      <vt:variant>
        <vt:i4>437</vt:i4>
      </vt:variant>
      <vt:variant>
        <vt:i4>0</vt:i4>
      </vt:variant>
      <vt:variant>
        <vt:i4>5</vt:i4>
      </vt:variant>
      <vt:variant>
        <vt:lpwstr/>
      </vt:variant>
      <vt:variant>
        <vt:lpwstr>_Toc290469182</vt:lpwstr>
      </vt:variant>
      <vt:variant>
        <vt:i4>1769525</vt:i4>
      </vt:variant>
      <vt:variant>
        <vt:i4>431</vt:i4>
      </vt:variant>
      <vt:variant>
        <vt:i4>0</vt:i4>
      </vt:variant>
      <vt:variant>
        <vt:i4>5</vt:i4>
      </vt:variant>
      <vt:variant>
        <vt:lpwstr/>
      </vt:variant>
      <vt:variant>
        <vt:lpwstr>_Toc290469181</vt:lpwstr>
      </vt:variant>
      <vt:variant>
        <vt:i4>1769525</vt:i4>
      </vt:variant>
      <vt:variant>
        <vt:i4>425</vt:i4>
      </vt:variant>
      <vt:variant>
        <vt:i4>0</vt:i4>
      </vt:variant>
      <vt:variant>
        <vt:i4>5</vt:i4>
      </vt:variant>
      <vt:variant>
        <vt:lpwstr/>
      </vt:variant>
      <vt:variant>
        <vt:lpwstr>_Toc290469180</vt:lpwstr>
      </vt:variant>
      <vt:variant>
        <vt:i4>1310773</vt:i4>
      </vt:variant>
      <vt:variant>
        <vt:i4>419</vt:i4>
      </vt:variant>
      <vt:variant>
        <vt:i4>0</vt:i4>
      </vt:variant>
      <vt:variant>
        <vt:i4>5</vt:i4>
      </vt:variant>
      <vt:variant>
        <vt:lpwstr/>
      </vt:variant>
      <vt:variant>
        <vt:lpwstr>_Toc290469179</vt:lpwstr>
      </vt:variant>
      <vt:variant>
        <vt:i4>1310773</vt:i4>
      </vt:variant>
      <vt:variant>
        <vt:i4>413</vt:i4>
      </vt:variant>
      <vt:variant>
        <vt:i4>0</vt:i4>
      </vt:variant>
      <vt:variant>
        <vt:i4>5</vt:i4>
      </vt:variant>
      <vt:variant>
        <vt:lpwstr/>
      </vt:variant>
      <vt:variant>
        <vt:lpwstr>_Toc290469178</vt:lpwstr>
      </vt:variant>
      <vt:variant>
        <vt:i4>1310773</vt:i4>
      </vt:variant>
      <vt:variant>
        <vt:i4>407</vt:i4>
      </vt:variant>
      <vt:variant>
        <vt:i4>0</vt:i4>
      </vt:variant>
      <vt:variant>
        <vt:i4>5</vt:i4>
      </vt:variant>
      <vt:variant>
        <vt:lpwstr/>
      </vt:variant>
      <vt:variant>
        <vt:lpwstr>_Toc290469177</vt:lpwstr>
      </vt:variant>
      <vt:variant>
        <vt:i4>1310773</vt:i4>
      </vt:variant>
      <vt:variant>
        <vt:i4>401</vt:i4>
      </vt:variant>
      <vt:variant>
        <vt:i4>0</vt:i4>
      </vt:variant>
      <vt:variant>
        <vt:i4>5</vt:i4>
      </vt:variant>
      <vt:variant>
        <vt:lpwstr/>
      </vt:variant>
      <vt:variant>
        <vt:lpwstr>_Toc290469176</vt:lpwstr>
      </vt:variant>
      <vt:variant>
        <vt:i4>1310773</vt:i4>
      </vt:variant>
      <vt:variant>
        <vt:i4>395</vt:i4>
      </vt:variant>
      <vt:variant>
        <vt:i4>0</vt:i4>
      </vt:variant>
      <vt:variant>
        <vt:i4>5</vt:i4>
      </vt:variant>
      <vt:variant>
        <vt:lpwstr/>
      </vt:variant>
      <vt:variant>
        <vt:lpwstr>_Toc290469175</vt:lpwstr>
      </vt:variant>
      <vt:variant>
        <vt:i4>1310773</vt:i4>
      </vt:variant>
      <vt:variant>
        <vt:i4>389</vt:i4>
      </vt:variant>
      <vt:variant>
        <vt:i4>0</vt:i4>
      </vt:variant>
      <vt:variant>
        <vt:i4>5</vt:i4>
      </vt:variant>
      <vt:variant>
        <vt:lpwstr/>
      </vt:variant>
      <vt:variant>
        <vt:lpwstr>_Toc290469174</vt:lpwstr>
      </vt:variant>
      <vt:variant>
        <vt:i4>1310773</vt:i4>
      </vt:variant>
      <vt:variant>
        <vt:i4>383</vt:i4>
      </vt:variant>
      <vt:variant>
        <vt:i4>0</vt:i4>
      </vt:variant>
      <vt:variant>
        <vt:i4>5</vt:i4>
      </vt:variant>
      <vt:variant>
        <vt:lpwstr/>
      </vt:variant>
      <vt:variant>
        <vt:lpwstr>_Toc290469173</vt:lpwstr>
      </vt:variant>
      <vt:variant>
        <vt:i4>1310773</vt:i4>
      </vt:variant>
      <vt:variant>
        <vt:i4>377</vt:i4>
      </vt:variant>
      <vt:variant>
        <vt:i4>0</vt:i4>
      </vt:variant>
      <vt:variant>
        <vt:i4>5</vt:i4>
      </vt:variant>
      <vt:variant>
        <vt:lpwstr/>
      </vt:variant>
      <vt:variant>
        <vt:lpwstr>_Toc290469172</vt:lpwstr>
      </vt:variant>
      <vt:variant>
        <vt:i4>1310773</vt:i4>
      </vt:variant>
      <vt:variant>
        <vt:i4>371</vt:i4>
      </vt:variant>
      <vt:variant>
        <vt:i4>0</vt:i4>
      </vt:variant>
      <vt:variant>
        <vt:i4>5</vt:i4>
      </vt:variant>
      <vt:variant>
        <vt:lpwstr/>
      </vt:variant>
      <vt:variant>
        <vt:lpwstr>_Toc290469171</vt:lpwstr>
      </vt:variant>
      <vt:variant>
        <vt:i4>1310773</vt:i4>
      </vt:variant>
      <vt:variant>
        <vt:i4>365</vt:i4>
      </vt:variant>
      <vt:variant>
        <vt:i4>0</vt:i4>
      </vt:variant>
      <vt:variant>
        <vt:i4>5</vt:i4>
      </vt:variant>
      <vt:variant>
        <vt:lpwstr/>
      </vt:variant>
      <vt:variant>
        <vt:lpwstr>_Toc290469170</vt:lpwstr>
      </vt:variant>
      <vt:variant>
        <vt:i4>1376309</vt:i4>
      </vt:variant>
      <vt:variant>
        <vt:i4>359</vt:i4>
      </vt:variant>
      <vt:variant>
        <vt:i4>0</vt:i4>
      </vt:variant>
      <vt:variant>
        <vt:i4>5</vt:i4>
      </vt:variant>
      <vt:variant>
        <vt:lpwstr/>
      </vt:variant>
      <vt:variant>
        <vt:lpwstr>_Toc290469169</vt:lpwstr>
      </vt:variant>
      <vt:variant>
        <vt:i4>1376309</vt:i4>
      </vt:variant>
      <vt:variant>
        <vt:i4>353</vt:i4>
      </vt:variant>
      <vt:variant>
        <vt:i4>0</vt:i4>
      </vt:variant>
      <vt:variant>
        <vt:i4>5</vt:i4>
      </vt:variant>
      <vt:variant>
        <vt:lpwstr/>
      </vt:variant>
      <vt:variant>
        <vt:lpwstr>_Toc290469168</vt:lpwstr>
      </vt:variant>
      <vt:variant>
        <vt:i4>1376309</vt:i4>
      </vt:variant>
      <vt:variant>
        <vt:i4>347</vt:i4>
      </vt:variant>
      <vt:variant>
        <vt:i4>0</vt:i4>
      </vt:variant>
      <vt:variant>
        <vt:i4>5</vt:i4>
      </vt:variant>
      <vt:variant>
        <vt:lpwstr/>
      </vt:variant>
      <vt:variant>
        <vt:lpwstr>_Toc290469167</vt:lpwstr>
      </vt:variant>
      <vt:variant>
        <vt:i4>1376309</vt:i4>
      </vt:variant>
      <vt:variant>
        <vt:i4>341</vt:i4>
      </vt:variant>
      <vt:variant>
        <vt:i4>0</vt:i4>
      </vt:variant>
      <vt:variant>
        <vt:i4>5</vt:i4>
      </vt:variant>
      <vt:variant>
        <vt:lpwstr/>
      </vt:variant>
      <vt:variant>
        <vt:lpwstr>_Toc290469166</vt:lpwstr>
      </vt:variant>
      <vt:variant>
        <vt:i4>1376309</vt:i4>
      </vt:variant>
      <vt:variant>
        <vt:i4>335</vt:i4>
      </vt:variant>
      <vt:variant>
        <vt:i4>0</vt:i4>
      </vt:variant>
      <vt:variant>
        <vt:i4>5</vt:i4>
      </vt:variant>
      <vt:variant>
        <vt:lpwstr/>
      </vt:variant>
      <vt:variant>
        <vt:lpwstr>_Toc290469165</vt:lpwstr>
      </vt:variant>
      <vt:variant>
        <vt:i4>1376309</vt:i4>
      </vt:variant>
      <vt:variant>
        <vt:i4>329</vt:i4>
      </vt:variant>
      <vt:variant>
        <vt:i4>0</vt:i4>
      </vt:variant>
      <vt:variant>
        <vt:i4>5</vt:i4>
      </vt:variant>
      <vt:variant>
        <vt:lpwstr/>
      </vt:variant>
      <vt:variant>
        <vt:lpwstr>_Toc290469164</vt:lpwstr>
      </vt:variant>
      <vt:variant>
        <vt:i4>1376309</vt:i4>
      </vt:variant>
      <vt:variant>
        <vt:i4>323</vt:i4>
      </vt:variant>
      <vt:variant>
        <vt:i4>0</vt:i4>
      </vt:variant>
      <vt:variant>
        <vt:i4>5</vt:i4>
      </vt:variant>
      <vt:variant>
        <vt:lpwstr/>
      </vt:variant>
      <vt:variant>
        <vt:lpwstr>_Toc290469163</vt:lpwstr>
      </vt:variant>
      <vt:variant>
        <vt:i4>1376309</vt:i4>
      </vt:variant>
      <vt:variant>
        <vt:i4>317</vt:i4>
      </vt:variant>
      <vt:variant>
        <vt:i4>0</vt:i4>
      </vt:variant>
      <vt:variant>
        <vt:i4>5</vt:i4>
      </vt:variant>
      <vt:variant>
        <vt:lpwstr/>
      </vt:variant>
      <vt:variant>
        <vt:lpwstr>_Toc290469162</vt:lpwstr>
      </vt:variant>
      <vt:variant>
        <vt:i4>1376309</vt:i4>
      </vt:variant>
      <vt:variant>
        <vt:i4>311</vt:i4>
      </vt:variant>
      <vt:variant>
        <vt:i4>0</vt:i4>
      </vt:variant>
      <vt:variant>
        <vt:i4>5</vt:i4>
      </vt:variant>
      <vt:variant>
        <vt:lpwstr/>
      </vt:variant>
      <vt:variant>
        <vt:lpwstr>_Toc290469161</vt:lpwstr>
      </vt:variant>
      <vt:variant>
        <vt:i4>1376309</vt:i4>
      </vt:variant>
      <vt:variant>
        <vt:i4>305</vt:i4>
      </vt:variant>
      <vt:variant>
        <vt:i4>0</vt:i4>
      </vt:variant>
      <vt:variant>
        <vt:i4>5</vt:i4>
      </vt:variant>
      <vt:variant>
        <vt:lpwstr/>
      </vt:variant>
      <vt:variant>
        <vt:lpwstr>_Toc290469160</vt:lpwstr>
      </vt:variant>
      <vt:variant>
        <vt:i4>1441845</vt:i4>
      </vt:variant>
      <vt:variant>
        <vt:i4>299</vt:i4>
      </vt:variant>
      <vt:variant>
        <vt:i4>0</vt:i4>
      </vt:variant>
      <vt:variant>
        <vt:i4>5</vt:i4>
      </vt:variant>
      <vt:variant>
        <vt:lpwstr/>
      </vt:variant>
      <vt:variant>
        <vt:lpwstr>_Toc290469159</vt:lpwstr>
      </vt:variant>
      <vt:variant>
        <vt:i4>1441845</vt:i4>
      </vt:variant>
      <vt:variant>
        <vt:i4>293</vt:i4>
      </vt:variant>
      <vt:variant>
        <vt:i4>0</vt:i4>
      </vt:variant>
      <vt:variant>
        <vt:i4>5</vt:i4>
      </vt:variant>
      <vt:variant>
        <vt:lpwstr/>
      </vt:variant>
      <vt:variant>
        <vt:lpwstr>_Toc290469158</vt:lpwstr>
      </vt:variant>
      <vt:variant>
        <vt:i4>1441845</vt:i4>
      </vt:variant>
      <vt:variant>
        <vt:i4>287</vt:i4>
      </vt:variant>
      <vt:variant>
        <vt:i4>0</vt:i4>
      </vt:variant>
      <vt:variant>
        <vt:i4>5</vt:i4>
      </vt:variant>
      <vt:variant>
        <vt:lpwstr/>
      </vt:variant>
      <vt:variant>
        <vt:lpwstr>_Toc290469157</vt:lpwstr>
      </vt:variant>
      <vt:variant>
        <vt:i4>1441845</vt:i4>
      </vt:variant>
      <vt:variant>
        <vt:i4>281</vt:i4>
      </vt:variant>
      <vt:variant>
        <vt:i4>0</vt:i4>
      </vt:variant>
      <vt:variant>
        <vt:i4>5</vt:i4>
      </vt:variant>
      <vt:variant>
        <vt:lpwstr/>
      </vt:variant>
      <vt:variant>
        <vt:lpwstr>_Toc290469156</vt:lpwstr>
      </vt:variant>
      <vt:variant>
        <vt:i4>1441845</vt:i4>
      </vt:variant>
      <vt:variant>
        <vt:i4>275</vt:i4>
      </vt:variant>
      <vt:variant>
        <vt:i4>0</vt:i4>
      </vt:variant>
      <vt:variant>
        <vt:i4>5</vt:i4>
      </vt:variant>
      <vt:variant>
        <vt:lpwstr/>
      </vt:variant>
      <vt:variant>
        <vt:lpwstr>_Toc290469155</vt:lpwstr>
      </vt:variant>
      <vt:variant>
        <vt:i4>1441845</vt:i4>
      </vt:variant>
      <vt:variant>
        <vt:i4>269</vt:i4>
      </vt:variant>
      <vt:variant>
        <vt:i4>0</vt:i4>
      </vt:variant>
      <vt:variant>
        <vt:i4>5</vt:i4>
      </vt:variant>
      <vt:variant>
        <vt:lpwstr/>
      </vt:variant>
      <vt:variant>
        <vt:lpwstr>_Toc290469154</vt:lpwstr>
      </vt:variant>
      <vt:variant>
        <vt:i4>1441845</vt:i4>
      </vt:variant>
      <vt:variant>
        <vt:i4>263</vt:i4>
      </vt:variant>
      <vt:variant>
        <vt:i4>0</vt:i4>
      </vt:variant>
      <vt:variant>
        <vt:i4>5</vt:i4>
      </vt:variant>
      <vt:variant>
        <vt:lpwstr/>
      </vt:variant>
      <vt:variant>
        <vt:lpwstr>_Toc290469153</vt:lpwstr>
      </vt:variant>
      <vt:variant>
        <vt:i4>1441845</vt:i4>
      </vt:variant>
      <vt:variant>
        <vt:i4>257</vt:i4>
      </vt:variant>
      <vt:variant>
        <vt:i4>0</vt:i4>
      </vt:variant>
      <vt:variant>
        <vt:i4>5</vt:i4>
      </vt:variant>
      <vt:variant>
        <vt:lpwstr/>
      </vt:variant>
      <vt:variant>
        <vt:lpwstr>_Toc290469152</vt:lpwstr>
      </vt:variant>
      <vt:variant>
        <vt:i4>1441845</vt:i4>
      </vt:variant>
      <vt:variant>
        <vt:i4>251</vt:i4>
      </vt:variant>
      <vt:variant>
        <vt:i4>0</vt:i4>
      </vt:variant>
      <vt:variant>
        <vt:i4>5</vt:i4>
      </vt:variant>
      <vt:variant>
        <vt:lpwstr/>
      </vt:variant>
      <vt:variant>
        <vt:lpwstr>_Toc290469151</vt:lpwstr>
      </vt:variant>
      <vt:variant>
        <vt:i4>1441845</vt:i4>
      </vt:variant>
      <vt:variant>
        <vt:i4>245</vt:i4>
      </vt:variant>
      <vt:variant>
        <vt:i4>0</vt:i4>
      </vt:variant>
      <vt:variant>
        <vt:i4>5</vt:i4>
      </vt:variant>
      <vt:variant>
        <vt:lpwstr/>
      </vt:variant>
      <vt:variant>
        <vt:lpwstr>_Toc290469150</vt:lpwstr>
      </vt:variant>
      <vt:variant>
        <vt:i4>1507381</vt:i4>
      </vt:variant>
      <vt:variant>
        <vt:i4>239</vt:i4>
      </vt:variant>
      <vt:variant>
        <vt:i4>0</vt:i4>
      </vt:variant>
      <vt:variant>
        <vt:i4>5</vt:i4>
      </vt:variant>
      <vt:variant>
        <vt:lpwstr/>
      </vt:variant>
      <vt:variant>
        <vt:lpwstr>_Toc290469149</vt:lpwstr>
      </vt:variant>
      <vt:variant>
        <vt:i4>1507381</vt:i4>
      </vt:variant>
      <vt:variant>
        <vt:i4>233</vt:i4>
      </vt:variant>
      <vt:variant>
        <vt:i4>0</vt:i4>
      </vt:variant>
      <vt:variant>
        <vt:i4>5</vt:i4>
      </vt:variant>
      <vt:variant>
        <vt:lpwstr/>
      </vt:variant>
      <vt:variant>
        <vt:lpwstr>_Toc290469148</vt:lpwstr>
      </vt:variant>
      <vt:variant>
        <vt:i4>1507381</vt:i4>
      </vt:variant>
      <vt:variant>
        <vt:i4>227</vt:i4>
      </vt:variant>
      <vt:variant>
        <vt:i4>0</vt:i4>
      </vt:variant>
      <vt:variant>
        <vt:i4>5</vt:i4>
      </vt:variant>
      <vt:variant>
        <vt:lpwstr/>
      </vt:variant>
      <vt:variant>
        <vt:lpwstr>_Toc290469147</vt:lpwstr>
      </vt:variant>
      <vt:variant>
        <vt:i4>1507381</vt:i4>
      </vt:variant>
      <vt:variant>
        <vt:i4>221</vt:i4>
      </vt:variant>
      <vt:variant>
        <vt:i4>0</vt:i4>
      </vt:variant>
      <vt:variant>
        <vt:i4>5</vt:i4>
      </vt:variant>
      <vt:variant>
        <vt:lpwstr/>
      </vt:variant>
      <vt:variant>
        <vt:lpwstr>_Toc290469146</vt:lpwstr>
      </vt:variant>
      <vt:variant>
        <vt:i4>1507381</vt:i4>
      </vt:variant>
      <vt:variant>
        <vt:i4>215</vt:i4>
      </vt:variant>
      <vt:variant>
        <vt:i4>0</vt:i4>
      </vt:variant>
      <vt:variant>
        <vt:i4>5</vt:i4>
      </vt:variant>
      <vt:variant>
        <vt:lpwstr/>
      </vt:variant>
      <vt:variant>
        <vt:lpwstr>_Toc290469145</vt:lpwstr>
      </vt:variant>
      <vt:variant>
        <vt:i4>1507381</vt:i4>
      </vt:variant>
      <vt:variant>
        <vt:i4>209</vt:i4>
      </vt:variant>
      <vt:variant>
        <vt:i4>0</vt:i4>
      </vt:variant>
      <vt:variant>
        <vt:i4>5</vt:i4>
      </vt:variant>
      <vt:variant>
        <vt:lpwstr/>
      </vt:variant>
      <vt:variant>
        <vt:lpwstr>_Toc290469144</vt:lpwstr>
      </vt:variant>
      <vt:variant>
        <vt:i4>1507381</vt:i4>
      </vt:variant>
      <vt:variant>
        <vt:i4>203</vt:i4>
      </vt:variant>
      <vt:variant>
        <vt:i4>0</vt:i4>
      </vt:variant>
      <vt:variant>
        <vt:i4>5</vt:i4>
      </vt:variant>
      <vt:variant>
        <vt:lpwstr/>
      </vt:variant>
      <vt:variant>
        <vt:lpwstr>_Toc290469143</vt:lpwstr>
      </vt:variant>
      <vt:variant>
        <vt:i4>1507381</vt:i4>
      </vt:variant>
      <vt:variant>
        <vt:i4>197</vt:i4>
      </vt:variant>
      <vt:variant>
        <vt:i4>0</vt:i4>
      </vt:variant>
      <vt:variant>
        <vt:i4>5</vt:i4>
      </vt:variant>
      <vt:variant>
        <vt:lpwstr/>
      </vt:variant>
      <vt:variant>
        <vt:lpwstr>_Toc290469142</vt:lpwstr>
      </vt:variant>
      <vt:variant>
        <vt:i4>1507381</vt:i4>
      </vt:variant>
      <vt:variant>
        <vt:i4>191</vt:i4>
      </vt:variant>
      <vt:variant>
        <vt:i4>0</vt:i4>
      </vt:variant>
      <vt:variant>
        <vt:i4>5</vt:i4>
      </vt:variant>
      <vt:variant>
        <vt:lpwstr/>
      </vt:variant>
      <vt:variant>
        <vt:lpwstr>_Toc290469141</vt:lpwstr>
      </vt:variant>
      <vt:variant>
        <vt:i4>1507381</vt:i4>
      </vt:variant>
      <vt:variant>
        <vt:i4>185</vt:i4>
      </vt:variant>
      <vt:variant>
        <vt:i4>0</vt:i4>
      </vt:variant>
      <vt:variant>
        <vt:i4>5</vt:i4>
      </vt:variant>
      <vt:variant>
        <vt:lpwstr/>
      </vt:variant>
      <vt:variant>
        <vt:lpwstr>_Toc290469140</vt:lpwstr>
      </vt:variant>
      <vt:variant>
        <vt:i4>1048629</vt:i4>
      </vt:variant>
      <vt:variant>
        <vt:i4>179</vt:i4>
      </vt:variant>
      <vt:variant>
        <vt:i4>0</vt:i4>
      </vt:variant>
      <vt:variant>
        <vt:i4>5</vt:i4>
      </vt:variant>
      <vt:variant>
        <vt:lpwstr/>
      </vt:variant>
      <vt:variant>
        <vt:lpwstr>_Toc290469139</vt:lpwstr>
      </vt:variant>
      <vt:variant>
        <vt:i4>1048629</vt:i4>
      </vt:variant>
      <vt:variant>
        <vt:i4>173</vt:i4>
      </vt:variant>
      <vt:variant>
        <vt:i4>0</vt:i4>
      </vt:variant>
      <vt:variant>
        <vt:i4>5</vt:i4>
      </vt:variant>
      <vt:variant>
        <vt:lpwstr/>
      </vt:variant>
      <vt:variant>
        <vt:lpwstr>_Toc290469138</vt:lpwstr>
      </vt:variant>
      <vt:variant>
        <vt:i4>1048629</vt:i4>
      </vt:variant>
      <vt:variant>
        <vt:i4>167</vt:i4>
      </vt:variant>
      <vt:variant>
        <vt:i4>0</vt:i4>
      </vt:variant>
      <vt:variant>
        <vt:i4>5</vt:i4>
      </vt:variant>
      <vt:variant>
        <vt:lpwstr/>
      </vt:variant>
      <vt:variant>
        <vt:lpwstr>_Toc290469136</vt:lpwstr>
      </vt:variant>
      <vt:variant>
        <vt:i4>1048629</vt:i4>
      </vt:variant>
      <vt:variant>
        <vt:i4>161</vt:i4>
      </vt:variant>
      <vt:variant>
        <vt:i4>0</vt:i4>
      </vt:variant>
      <vt:variant>
        <vt:i4>5</vt:i4>
      </vt:variant>
      <vt:variant>
        <vt:lpwstr/>
      </vt:variant>
      <vt:variant>
        <vt:lpwstr>_Toc290469135</vt:lpwstr>
      </vt:variant>
      <vt:variant>
        <vt:i4>1048629</vt:i4>
      </vt:variant>
      <vt:variant>
        <vt:i4>155</vt:i4>
      </vt:variant>
      <vt:variant>
        <vt:i4>0</vt:i4>
      </vt:variant>
      <vt:variant>
        <vt:i4>5</vt:i4>
      </vt:variant>
      <vt:variant>
        <vt:lpwstr/>
      </vt:variant>
      <vt:variant>
        <vt:lpwstr>_Toc290469134</vt:lpwstr>
      </vt:variant>
      <vt:variant>
        <vt:i4>1048629</vt:i4>
      </vt:variant>
      <vt:variant>
        <vt:i4>149</vt:i4>
      </vt:variant>
      <vt:variant>
        <vt:i4>0</vt:i4>
      </vt:variant>
      <vt:variant>
        <vt:i4>5</vt:i4>
      </vt:variant>
      <vt:variant>
        <vt:lpwstr/>
      </vt:variant>
      <vt:variant>
        <vt:lpwstr>_Toc290469133</vt:lpwstr>
      </vt:variant>
      <vt:variant>
        <vt:i4>1048629</vt:i4>
      </vt:variant>
      <vt:variant>
        <vt:i4>143</vt:i4>
      </vt:variant>
      <vt:variant>
        <vt:i4>0</vt:i4>
      </vt:variant>
      <vt:variant>
        <vt:i4>5</vt:i4>
      </vt:variant>
      <vt:variant>
        <vt:lpwstr/>
      </vt:variant>
      <vt:variant>
        <vt:lpwstr>_Toc290469132</vt:lpwstr>
      </vt:variant>
      <vt:variant>
        <vt:i4>1048629</vt:i4>
      </vt:variant>
      <vt:variant>
        <vt:i4>137</vt:i4>
      </vt:variant>
      <vt:variant>
        <vt:i4>0</vt:i4>
      </vt:variant>
      <vt:variant>
        <vt:i4>5</vt:i4>
      </vt:variant>
      <vt:variant>
        <vt:lpwstr/>
      </vt:variant>
      <vt:variant>
        <vt:lpwstr>_Toc290469131</vt:lpwstr>
      </vt:variant>
      <vt:variant>
        <vt:i4>1048629</vt:i4>
      </vt:variant>
      <vt:variant>
        <vt:i4>131</vt:i4>
      </vt:variant>
      <vt:variant>
        <vt:i4>0</vt:i4>
      </vt:variant>
      <vt:variant>
        <vt:i4>5</vt:i4>
      </vt:variant>
      <vt:variant>
        <vt:lpwstr/>
      </vt:variant>
      <vt:variant>
        <vt:lpwstr>_Toc290469130</vt:lpwstr>
      </vt:variant>
      <vt:variant>
        <vt:i4>1114165</vt:i4>
      </vt:variant>
      <vt:variant>
        <vt:i4>125</vt:i4>
      </vt:variant>
      <vt:variant>
        <vt:i4>0</vt:i4>
      </vt:variant>
      <vt:variant>
        <vt:i4>5</vt:i4>
      </vt:variant>
      <vt:variant>
        <vt:lpwstr/>
      </vt:variant>
      <vt:variant>
        <vt:lpwstr>_Toc290469129</vt:lpwstr>
      </vt:variant>
      <vt:variant>
        <vt:i4>1114165</vt:i4>
      </vt:variant>
      <vt:variant>
        <vt:i4>119</vt:i4>
      </vt:variant>
      <vt:variant>
        <vt:i4>0</vt:i4>
      </vt:variant>
      <vt:variant>
        <vt:i4>5</vt:i4>
      </vt:variant>
      <vt:variant>
        <vt:lpwstr/>
      </vt:variant>
      <vt:variant>
        <vt:lpwstr>_Toc290469128</vt:lpwstr>
      </vt:variant>
      <vt:variant>
        <vt:i4>1114165</vt:i4>
      </vt:variant>
      <vt:variant>
        <vt:i4>113</vt:i4>
      </vt:variant>
      <vt:variant>
        <vt:i4>0</vt:i4>
      </vt:variant>
      <vt:variant>
        <vt:i4>5</vt:i4>
      </vt:variant>
      <vt:variant>
        <vt:lpwstr/>
      </vt:variant>
      <vt:variant>
        <vt:lpwstr>_Toc290469127</vt:lpwstr>
      </vt:variant>
      <vt:variant>
        <vt:i4>1114165</vt:i4>
      </vt:variant>
      <vt:variant>
        <vt:i4>107</vt:i4>
      </vt:variant>
      <vt:variant>
        <vt:i4>0</vt:i4>
      </vt:variant>
      <vt:variant>
        <vt:i4>5</vt:i4>
      </vt:variant>
      <vt:variant>
        <vt:lpwstr/>
      </vt:variant>
      <vt:variant>
        <vt:lpwstr>_Toc290469126</vt:lpwstr>
      </vt:variant>
      <vt:variant>
        <vt:i4>1114165</vt:i4>
      </vt:variant>
      <vt:variant>
        <vt:i4>101</vt:i4>
      </vt:variant>
      <vt:variant>
        <vt:i4>0</vt:i4>
      </vt:variant>
      <vt:variant>
        <vt:i4>5</vt:i4>
      </vt:variant>
      <vt:variant>
        <vt:lpwstr/>
      </vt:variant>
      <vt:variant>
        <vt:lpwstr>_Toc290469125</vt:lpwstr>
      </vt:variant>
      <vt:variant>
        <vt:i4>1114165</vt:i4>
      </vt:variant>
      <vt:variant>
        <vt:i4>95</vt:i4>
      </vt:variant>
      <vt:variant>
        <vt:i4>0</vt:i4>
      </vt:variant>
      <vt:variant>
        <vt:i4>5</vt:i4>
      </vt:variant>
      <vt:variant>
        <vt:lpwstr/>
      </vt:variant>
      <vt:variant>
        <vt:lpwstr>_Toc290469124</vt:lpwstr>
      </vt:variant>
      <vt:variant>
        <vt:i4>1114165</vt:i4>
      </vt:variant>
      <vt:variant>
        <vt:i4>89</vt:i4>
      </vt:variant>
      <vt:variant>
        <vt:i4>0</vt:i4>
      </vt:variant>
      <vt:variant>
        <vt:i4>5</vt:i4>
      </vt:variant>
      <vt:variant>
        <vt:lpwstr/>
      </vt:variant>
      <vt:variant>
        <vt:lpwstr>_Toc290469123</vt:lpwstr>
      </vt:variant>
      <vt:variant>
        <vt:i4>1114165</vt:i4>
      </vt:variant>
      <vt:variant>
        <vt:i4>83</vt:i4>
      </vt:variant>
      <vt:variant>
        <vt:i4>0</vt:i4>
      </vt:variant>
      <vt:variant>
        <vt:i4>5</vt:i4>
      </vt:variant>
      <vt:variant>
        <vt:lpwstr/>
      </vt:variant>
      <vt:variant>
        <vt:lpwstr>_Toc290469122</vt:lpwstr>
      </vt:variant>
      <vt:variant>
        <vt:i4>1114165</vt:i4>
      </vt:variant>
      <vt:variant>
        <vt:i4>77</vt:i4>
      </vt:variant>
      <vt:variant>
        <vt:i4>0</vt:i4>
      </vt:variant>
      <vt:variant>
        <vt:i4>5</vt:i4>
      </vt:variant>
      <vt:variant>
        <vt:lpwstr/>
      </vt:variant>
      <vt:variant>
        <vt:lpwstr>_Toc290469121</vt:lpwstr>
      </vt:variant>
      <vt:variant>
        <vt:i4>1114165</vt:i4>
      </vt:variant>
      <vt:variant>
        <vt:i4>71</vt:i4>
      </vt:variant>
      <vt:variant>
        <vt:i4>0</vt:i4>
      </vt:variant>
      <vt:variant>
        <vt:i4>5</vt:i4>
      </vt:variant>
      <vt:variant>
        <vt:lpwstr/>
      </vt:variant>
      <vt:variant>
        <vt:lpwstr>_Toc290469120</vt:lpwstr>
      </vt:variant>
      <vt:variant>
        <vt:i4>1179701</vt:i4>
      </vt:variant>
      <vt:variant>
        <vt:i4>65</vt:i4>
      </vt:variant>
      <vt:variant>
        <vt:i4>0</vt:i4>
      </vt:variant>
      <vt:variant>
        <vt:i4>5</vt:i4>
      </vt:variant>
      <vt:variant>
        <vt:lpwstr/>
      </vt:variant>
      <vt:variant>
        <vt:lpwstr>_Toc290469119</vt:lpwstr>
      </vt:variant>
      <vt:variant>
        <vt:i4>1179701</vt:i4>
      </vt:variant>
      <vt:variant>
        <vt:i4>59</vt:i4>
      </vt:variant>
      <vt:variant>
        <vt:i4>0</vt:i4>
      </vt:variant>
      <vt:variant>
        <vt:i4>5</vt:i4>
      </vt:variant>
      <vt:variant>
        <vt:lpwstr/>
      </vt:variant>
      <vt:variant>
        <vt:lpwstr>_Toc290469118</vt:lpwstr>
      </vt:variant>
      <vt:variant>
        <vt:i4>1179701</vt:i4>
      </vt:variant>
      <vt:variant>
        <vt:i4>53</vt:i4>
      </vt:variant>
      <vt:variant>
        <vt:i4>0</vt:i4>
      </vt:variant>
      <vt:variant>
        <vt:i4>5</vt:i4>
      </vt:variant>
      <vt:variant>
        <vt:lpwstr/>
      </vt:variant>
      <vt:variant>
        <vt:lpwstr>_Toc290469117</vt:lpwstr>
      </vt:variant>
      <vt:variant>
        <vt:i4>1179701</vt:i4>
      </vt:variant>
      <vt:variant>
        <vt:i4>47</vt:i4>
      </vt:variant>
      <vt:variant>
        <vt:i4>0</vt:i4>
      </vt:variant>
      <vt:variant>
        <vt:i4>5</vt:i4>
      </vt:variant>
      <vt:variant>
        <vt:lpwstr/>
      </vt:variant>
      <vt:variant>
        <vt:lpwstr>_Toc290469116</vt:lpwstr>
      </vt:variant>
      <vt:variant>
        <vt:i4>1179701</vt:i4>
      </vt:variant>
      <vt:variant>
        <vt:i4>41</vt:i4>
      </vt:variant>
      <vt:variant>
        <vt:i4>0</vt:i4>
      </vt:variant>
      <vt:variant>
        <vt:i4>5</vt:i4>
      </vt:variant>
      <vt:variant>
        <vt:lpwstr/>
      </vt:variant>
      <vt:variant>
        <vt:lpwstr>_Toc290469115</vt:lpwstr>
      </vt:variant>
      <vt:variant>
        <vt:i4>1179701</vt:i4>
      </vt:variant>
      <vt:variant>
        <vt:i4>35</vt:i4>
      </vt:variant>
      <vt:variant>
        <vt:i4>0</vt:i4>
      </vt:variant>
      <vt:variant>
        <vt:i4>5</vt:i4>
      </vt:variant>
      <vt:variant>
        <vt:lpwstr/>
      </vt:variant>
      <vt:variant>
        <vt:lpwstr>_Toc290469114</vt:lpwstr>
      </vt:variant>
      <vt:variant>
        <vt:i4>1179701</vt:i4>
      </vt:variant>
      <vt:variant>
        <vt:i4>29</vt:i4>
      </vt:variant>
      <vt:variant>
        <vt:i4>0</vt:i4>
      </vt:variant>
      <vt:variant>
        <vt:i4>5</vt:i4>
      </vt:variant>
      <vt:variant>
        <vt:lpwstr/>
      </vt:variant>
      <vt:variant>
        <vt:lpwstr>_Toc290469113</vt:lpwstr>
      </vt:variant>
      <vt:variant>
        <vt:i4>1179701</vt:i4>
      </vt:variant>
      <vt:variant>
        <vt:i4>23</vt:i4>
      </vt:variant>
      <vt:variant>
        <vt:i4>0</vt:i4>
      </vt:variant>
      <vt:variant>
        <vt:i4>5</vt:i4>
      </vt:variant>
      <vt:variant>
        <vt:lpwstr/>
      </vt:variant>
      <vt:variant>
        <vt:lpwstr>_Toc290469112</vt:lpwstr>
      </vt:variant>
      <vt:variant>
        <vt:i4>1179701</vt:i4>
      </vt:variant>
      <vt:variant>
        <vt:i4>17</vt:i4>
      </vt:variant>
      <vt:variant>
        <vt:i4>0</vt:i4>
      </vt:variant>
      <vt:variant>
        <vt:i4>5</vt:i4>
      </vt:variant>
      <vt:variant>
        <vt:lpwstr/>
      </vt:variant>
      <vt:variant>
        <vt:lpwstr>_Toc290469111</vt:lpwstr>
      </vt:variant>
      <vt:variant>
        <vt:i4>1179701</vt:i4>
      </vt:variant>
      <vt:variant>
        <vt:i4>11</vt:i4>
      </vt:variant>
      <vt:variant>
        <vt:i4>0</vt:i4>
      </vt:variant>
      <vt:variant>
        <vt:i4>5</vt:i4>
      </vt:variant>
      <vt:variant>
        <vt:lpwstr/>
      </vt:variant>
      <vt:variant>
        <vt:lpwstr>_Toc290469110</vt:lpwstr>
      </vt:variant>
      <vt:variant>
        <vt:i4>1245237</vt:i4>
      </vt:variant>
      <vt:variant>
        <vt:i4>5</vt:i4>
      </vt:variant>
      <vt:variant>
        <vt:i4>0</vt:i4>
      </vt:variant>
      <vt:variant>
        <vt:i4>5</vt:i4>
      </vt:variant>
      <vt:variant>
        <vt:lpwstr/>
      </vt:variant>
      <vt:variant>
        <vt:lpwstr>_Toc290469109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Technické podmínky</dc:title>
  <dc:subject>Dokument určuje materiálové specifikace a technologické postupy na stavbách</dc:subject>
  <dc:creator>Ing. František Klouček</dc:creator>
  <cp:lastModifiedBy>Miloš Kafluk</cp:lastModifiedBy>
  <cp:revision>22</cp:revision>
  <cp:lastPrinted>2017-11-14T11:00:00Z</cp:lastPrinted>
  <dcterms:created xsi:type="dcterms:W3CDTF">2017-11-14T09:19:00Z</dcterms:created>
  <dcterms:modified xsi:type="dcterms:W3CDTF">2025-02-24T08:04:00Z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ze">
    <vt:lpwstr>1.0</vt:lpwstr>
  </property>
  <property fmtid="{D5CDD505-2E9C-101B-9397-08002B2CF9AE}" pid="3" name="Datum dokončení">
    <vt:filetime>2011-03-16T23:00:00Z</vt:filetime>
  </property>
</Properties>
</file>